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89AC" w14:textId="54B97906" w:rsidR="0032032D" w:rsidRPr="00F337C0" w:rsidRDefault="0032032D" w:rsidP="00F337C0">
      <w:pPr>
        <w:pStyle w:val="Style1"/>
      </w:pPr>
      <w:bookmarkStart w:id="0" w:name="_Hlk73424640"/>
      <w:r w:rsidRPr="00F337C0">
        <w:t>Approche Globale Résiliente et Solidaire</w:t>
      </w:r>
      <w:r w:rsidR="00F337C0" w:rsidRPr="00F337C0">
        <w:br/>
      </w:r>
      <w:r w:rsidRPr="00F337C0">
        <w:t xml:space="preserve"> (Observatoire </w:t>
      </w:r>
      <w:r w:rsidRPr="00F337C0">
        <w:rPr>
          <w:rFonts w:ascii="MS Gothic" w:eastAsia="MS Gothic" w:hAnsi="MS Gothic" w:cs="MS Gothic"/>
        </w:rPr>
        <w:t>‧</w:t>
      </w:r>
      <w:r w:rsidRPr="00F337C0">
        <w:t xml:space="preserve"> Campus </w:t>
      </w:r>
      <w:r w:rsidRPr="00F337C0">
        <w:rPr>
          <w:rFonts w:ascii="MS Gothic" w:eastAsia="MS Gothic" w:hAnsi="MS Gothic" w:cs="MS Gothic"/>
        </w:rPr>
        <w:t>‧</w:t>
      </w:r>
      <w:r w:rsidRPr="00F337C0">
        <w:t xml:space="preserve"> Livre Blanc)</w:t>
      </w:r>
    </w:p>
    <w:p w14:paraId="45292402" w14:textId="52A634CA" w:rsidR="008D0AF7" w:rsidRPr="008D0AF7" w:rsidRDefault="008D0AF7" w:rsidP="008D0AF7">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8D0AF7">
        <w:rPr>
          <w:rFonts w:ascii="Segoe UI" w:eastAsia="Times New Roman" w:hAnsi="Segoe UI" w:cs="Segoe UI"/>
          <w:b/>
          <w:bCs/>
          <w:i/>
          <w:iCs/>
          <w:color w:val="212529"/>
          <w:sz w:val="24"/>
          <w:szCs w:val="24"/>
          <w:lang w:eastAsia="fr-FR"/>
        </w:rPr>
        <w:t xml:space="preserve">Approche Globale, résiliente et solidaire face aux grandes mutations </w:t>
      </w:r>
      <w:r>
        <w:rPr>
          <w:rFonts w:ascii="Segoe UI" w:eastAsia="Times New Roman" w:hAnsi="Segoe UI" w:cs="Segoe UI"/>
          <w:b/>
          <w:bCs/>
          <w:i/>
          <w:iCs/>
          <w:color w:val="212529"/>
          <w:sz w:val="24"/>
          <w:szCs w:val="24"/>
          <w:lang w:eastAsia="fr-FR"/>
        </w:rPr>
        <w:t>(Livre Blanc, Ob</w:t>
      </w:r>
      <w:r w:rsidRPr="008D0AF7">
        <w:rPr>
          <w:rFonts w:ascii="Segoe UI" w:eastAsia="Times New Roman" w:hAnsi="Segoe UI" w:cs="Segoe UI"/>
          <w:b/>
          <w:bCs/>
          <w:i/>
          <w:iCs/>
          <w:color w:val="212529"/>
          <w:sz w:val="24"/>
          <w:szCs w:val="24"/>
          <w:lang w:eastAsia="fr-FR"/>
        </w:rPr>
        <w:t>servatoire</w:t>
      </w:r>
      <w:r>
        <w:rPr>
          <w:rFonts w:ascii="Segoe UI" w:eastAsia="Times New Roman" w:hAnsi="Segoe UI" w:cs="Segoe UI"/>
          <w:b/>
          <w:bCs/>
          <w:i/>
          <w:iCs/>
          <w:color w:val="212529"/>
          <w:sz w:val="24"/>
          <w:szCs w:val="24"/>
          <w:lang w:eastAsia="fr-FR"/>
        </w:rPr>
        <w:t>,</w:t>
      </w:r>
      <w:r w:rsidRPr="008D0AF7">
        <w:rPr>
          <w:rFonts w:ascii="Segoe UI" w:eastAsia="Times New Roman" w:hAnsi="Segoe UI" w:cs="Segoe UI"/>
          <w:b/>
          <w:bCs/>
          <w:i/>
          <w:iCs/>
          <w:color w:val="212529"/>
          <w:sz w:val="24"/>
          <w:szCs w:val="24"/>
          <w:lang w:eastAsia="fr-FR"/>
        </w:rPr>
        <w:t xml:space="preserve"> Campus</w:t>
      </w:r>
      <w:r>
        <w:rPr>
          <w:rFonts w:ascii="Segoe UI" w:eastAsia="Times New Roman" w:hAnsi="Segoe UI" w:cs="Segoe UI"/>
          <w:b/>
          <w:bCs/>
          <w:i/>
          <w:iCs/>
          <w:color w:val="212529"/>
          <w:sz w:val="24"/>
          <w:szCs w:val="24"/>
          <w:lang w:eastAsia="fr-FR"/>
        </w:rPr>
        <w:t>)</w:t>
      </w:r>
    </w:p>
    <w:p w14:paraId="02FABAFB" w14:textId="121C4333" w:rsidR="003D1581" w:rsidRDefault="003D1581" w:rsidP="003E1817">
      <w:r w:rsidRPr="003D1581">
        <w:rPr>
          <w:rFonts w:ascii="Segoe UI Emoji" w:hAnsi="Segoe UI Emoji" w:cs="Segoe UI Emoji"/>
          <w:color w:val="212529"/>
          <w:shd w:val="clear" w:color="auto" w:fill="FFFFFF"/>
        </w:rPr>
        <w:t>💼</w:t>
      </w:r>
      <w:r w:rsidRPr="003D1581">
        <w:rPr>
          <w:rFonts w:ascii="Segoe UI" w:hAnsi="Segoe UI" w:cs="Segoe UI"/>
          <w:color w:val="212529"/>
          <w:shd w:val="clear" w:color="auto" w:fill="FFFFFF"/>
        </w:rPr>
        <w:t xml:space="preserve"> </w:t>
      </w:r>
      <w:r w:rsidR="000E4A0C" w:rsidRPr="000E4A0C">
        <w:rPr>
          <w:rFonts w:ascii="Segoe UI" w:hAnsi="Segoe UI" w:cs="Segoe UI"/>
          <w:color w:val="212529"/>
          <w:shd w:val="clear" w:color="auto" w:fill="FFFFFF"/>
        </w:rPr>
        <w:t>Porté par </w:t>
      </w:r>
      <w:hyperlink r:id="rId8" w:tooltip="Académie de l'intelligence économique" w:history="1">
        <w:r w:rsidR="000E4A0C" w:rsidRPr="000E4A0C">
          <w:rPr>
            <w:rFonts w:ascii="Segoe UI" w:hAnsi="Segoe UI" w:cs="Segoe UI"/>
            <w:color w:val="1B599B"/>
            <w:u w:val="single"/>
            <w:shd w:val="clear" w:color="auto" w:fill="FFFFFF"/>
          </w:rPr>
          <w:t>Académie de l'intelligence économique</w:t>
        </w:r>
      </w:hyperlink>
      <w:r w:rsidR="000E4A0C" w:rsidRPr="000E4A0C">
        <w:rPr>
          <w:rFonts w:ascii="Segoe UI" w:hAnsi="Segoe UI" w:cs="Segoe UI"/>
          <w:color w:val="212529"/>
          <w:shd w:val="clear" w:color="auto" w:fill="FFFFFF"/>
        </w:rPr>
        <w:t>, </w:t>
      </w:r>
      <w:hyperlink r:id="rId9" w:tooltip="Alters" w:history="1">
        <w:r w:rsidR="000E4A0C" w:rsidRPr="000E4A0C">
          <w:rPr>
            <w:rFonts w:ascii="Segoe UI" w:hAnsi="Segoe UI" w:cs="Segoe UI"/>
            <w:color w:val="1B599B"/>
            <w:u w:val="single"/>
            <w:shd w:val="clear" w:color="auto" w:fill="FFFFFF"/>
          </w:rPr>
          <w:t>Alters</w:t>
        </w:r>
      </w:hyperlink>
      <w:r w:rsidR="000E4A0C" w:rsidRPr="000E4A0C">
        <w:rPr>
          <w:rFonts w:ascii="Segoe UI" w:hAnsi="Segoe UI" w:cs="Segoe UI"/>
          <w:color w:val="212529"/>
          <w:shd w:val="clear" w:color="auto" w:fill="FFFFFF"/>
        </w:rPr>
        <w:t>, </w:t>
      </w:r>
      <w:hyperlink r:id="rId10" w:tooltip="Alters Média" w:history="1">
        <w:r w:rsidR="000E4A0C" w:rsidRPr="000E4A0C">
          <w:rPr>
            <w:rFonts w:ascii="Segoe UI" w:hAnsi="Segoe UI" w:cs="Segoe UI"/>
            <w:color w:val="1B599B"/>
            <w:u w:val="single"/>
            <w:shd w:val="clear" w:color="auto" w:fill="FFFFFF"/>
          </w:rPr>
          <w:t>Alters Média</w:t>
        </w:r>
      </w:hyperlink>
      <w:r w:rsidR="000E4A0C" w:rsidRPr="000E4A0C">
        <w:rPr>
          <w:rFonts w:ascii="Segoe UI" w:hAnsi="Segoe UI" w:cs="Segoe UI"/>
          <w:color w:val="212529"/>
          <w:shd w:val="clear" w:color="auto" w:fill="FFFFFF"/>
        </w:rPr>
        <w:t>, </w:t>
      </w:r>
      <w:hyperlink r:id="rId11" w:tooltip="Association RESILIANCES" w:history="1">
        <w:r w:rsidR="000E4A0C" w:rsidRPr="000E4A0C">
          <w:rPr>
            <w:rFonts w:ascii="Segoe UI" w:hAnsi="Segoe UI" w:cs="Segoe UI"/>
            <w:color w:val="10345A"/>
            <w:u w:val="single"/>
            <w:shd w:val="clear" w:color="auto" w:fill="FFFFFF"/>
          </w:rPr>
          <w:t>Association RESILIANCES</w:t>
        </w:r>
      </w:hyperlink>
      <w:r w:rsidR="000E4A0C" w:rsidRPr="000E4A0C">
        <w:rPr>
          <w:rFonts w:ascii="Segoe UI" w:hAnsi="Segoe UI" w:cs="Segoe UI"/>
          <w:color w:val="212529"/>
          <w:shd w:val="clear" w:color="auto" w:fill="FFFFFF"/>
        </w:rPr>
        <w:t>, </w:t>
      </w:r>
      <w:hyperlink r:id="rId12" w:tooltip="CEA" w:history="1">
        <w:r w:rsidR="000E4A0C" w:rsidRPr="000E4A0C">
          <w:rPr>
            <w:rFonts w:ascii="Segoe UI" w:hAnsi="Segoe UI" w:cs="Segoe UI"/>
            <w:color w:val="1B599B"/>
            <w:u w:val="single"/>
            <w:shd w:val="clear" w:color="auto" w:fill="FFFFFF"/>
          </w:rPr>
          <w:t>CEA</w:t>
        </w:r>
      </w:hyperlink>
      <w:r w:rsidR="000E4A0C" w:rsidRPr="000E4A0C">
        <w:rPr>
          <w:rFonts w:ascii="Segoe UI" w:hAnsi="Segoe UI" w:cs="Segoe UI"/>
          <w:color w:val="212529"/>
          <w:shd w:val="clear" w:color="auto" w:fill="FFFFFF"/>
        </w:rPr>
        <w:t>, </w:t>
      </w:r>
      <w:hyperlink r:id="rId13" w:tooltip="Cap Digital" w:history="1">
        <w:r w:rsidR="000E4A0C" w:rsidRPr="000E4A0C">
          <w:rPr>
            <w:rFonts w:ascii="Segoe UI" w:hAnsi="Segoe UI" w:cs="Segoe UI"/>
            <w:color w:val="1B599B"/>
            <w:u w:val="single"/>
            <w:shd w:val="clear" w:color="auto" w:fill="FFFFFF"/>
          </w:rPr>
          <w:t>Cap Digital</w:t>
        </w:r>
      </w:hyperlink>
      <w:r w:rsidR="000E4A0C" w:rsidRPr="000E4A0C">
        <w:rPr>
          <w:rFonts w:ascii="Segoe UI" w:hAnsi="Segoe UI" w:cs="Segoe UI"/>
          <w:color w:val="212529"/>
          <w:shd w:val="clear" w:color="auto" w:fill="FFFFFF"/>
        </w:rPr>
        <w:t>, </w:t>
      </w:r>
      <w:hyperlink r:id="rId14" w:tooltip="Cerema prospective" w:history="1">
        <w:r w:rsidR="000E4A0C" w:rsidRPr="000E4A0C">
          <w:rPr>
            <w:rFonts w:ascii="Segoe UI" w:hAnsi="Segoe UI" w:cs="Segoe UI"/>
            <w:color w:val="1B599B"/>
            <w:u w:val="single"/>
            <w:shd w:val="clear" w:color="auto" w:fill="FFFFFF"/>
          </w:rPr>
          <w:t>Cerema prospective</w:t>
        </w:r>
      </w:hyperlink>
      <w:r w:rsidR="000E4A0C" w:rsidRPr="000E4A0C">
        <w:rPr>
          <w:rFonts w:ascii="Segoe UI" w:hAnsi="Segoe UI" w:cs="Segoe UI"/>
          <w:color w:val="212529"/>
          <w:shd w:val="clear" w:color="auto" w:fill="FFFFFF"/>
        </w:rPr>
        <w:t>, </w:t>
      </w:r>
      <w:hyperlink r:id="rId15" w:tooltip="Cergy Paris Université" w:history="1">
        <w:r w:rsidR="000E4A0C" w:rsidRPr="000E4A0C">
          <w:rPr>
            <w:rFonts w:ascii="Segoe UI" w:hAnsi="Segoe UI" w:cs="Segoe UI"/>
            <w:color w:val="1B599B"/>
            <w:u w:val="single"/>
            <w:shd w:val="clear" w:color="auto" w:fill="FFFFFF"/>
          </w:rPr>
          <w:t>Cergy Paris Université</w:t>
        </w:r>
      </w:hyperlink>
      <w:r w:rsidR="000E4A0C" w:rsidRPr="000E4A0C">
        <w:rPr>
          <w:rFonts w:ascii="Segoe UI" w:hAnsi="Segoe UI" w:cs="Segoe UI"/>
          <w:color w:val="212529"/>
          <w:shd w:val="clear" w:color="auto" w:fill="FFFFFF"/>
        </w:rPr>
        <w:t>, </w:t>
      </w:r>
      <w:hyperlink r:id="rId16" w:tooltip="Club 22301" w:history="1">
        <w:r w:rsidR="000E4A0C" w:rsidRPr="000E4A0C">
          <w:rPr>
            <w:rFonts w:ascii="Segoe UI" w:hAnsi="Segoe UI" w:cs="Segoe UI"/>
            <w:color w:val="1B599B"/>
            <w:u w:val="single"/>
            <w:shd w:val="clear" w:color="auto" w:fill="FFFFFF"/>
          </w:rPr>
          <w:t>Club 22301</w:t>
        </w:r>
      </w:hyperlink>
      <w:r w:rsidR="000E4A0C" w:rsidRPr="000E4A0C">
        <w:rPr>
          <w:rFonts w:ascii="Segoe UI" w:hAnsi="Segoe UI" w:cs="Segoe UI"/>
          <w:color w:val="212529"/>
          <w:shd w:val="clear" w:color="auto" w:fill="FFFFFF"/>
        </w:rPr>
        <w:t>, </w:t>
      </w:r>
      <w:hyperlink r:id="rId17" w:tooltip="Cohermens" w:history="1">
        <w:r w:rsidR="000E4A0C" w:rsidRPr="000E4A0C">
          <w:rPr>
            <w:rFonts w:ascii="Segoe UI" w:hAnsi="Segoe UI" w:cs="Segoe UI"/>
            <w:color w:val="1B599B"/>
            <w:u w:val="single"/>
            <w:shd w:val="clear" w:color="auto" w:fill="FFFFFF"/>
          </w:rPr>
          <w:t>Cohermens</w:t>
        </w:r>
      </w:hyperlink>
      <w:r w:rsidR="000E4A0C" w:rsidRPr="000E4A0C">
        <w:rPr>
          <w:rFonts w:ascii="Segoe UI" w:hAnsi="Segoe UI" w:cs="Segoe UI"/>
          <w:color w:val="212529"/>
          <w:shd w:val="clear" w:color="auto" w:fill="FFFFFF"/>
        </w:rPr>
        <w:t>, </w:t>
      </w:r>
      <w:hyperlink r:id="rId18" w:tooltip="Fabrique des Questions Simples" w:history="1">
        <w:r w:rsidR="000E4A0C" w:rsidRPr="000E4A0C">
          <w:rPr>
            <w:rFonts w:ascii="Segoe UI" w:hAnsi="Segoe UI" w:cs="Segoe UI"/>
            <w:color w:val="1B599B"/>
            <w:u w:val="single"/>
            <w:shd w:val="clear" w:color="auto" w:fill="FFFFFF"/>
          </w:rPr>
          <w:t>Fabrique des Questions Simples</w:t>
        </w:r>
      </w:hyperlink>
      <w:r w:rsidR="000E4A0C" w:rsidRPr="000E4A0C">
        <w:rPr>
          <w:rFonts w:ascii="Segoe UI" w:hAnsi="Segoe UI" w:cs="Segoe UI"/>
          <w:color w:val="212529"/>
          <w:shd w:val="clear" w:color="auto" w:fill="FFFFFF"/>
        </w:rPr>
        <w:t>, </w:t>
      </w:r>
      <w:hyperlink r:id="rId19" w:tooltip="Fondation Université de Corse" w:history="1">
        <w:r w:rsidR="000E4A0C" w:rsidRPr="000E4A0C">
          <w:rPr>
            <w:rFonts w:ascii="Segoe UI" w:hAnsi="Segoe UI" w:cs="Segoe UI"/>
            <w:color w:val="1B599B"/>
            <w:u w:val="single"/>
            <w:shd w:val="clear" w:color="auto" w:fill="FFFFFF"/>
          </w:rPr>
          <w:t>Fondation Université de Corse</w:t>
        </w:r>
      </w:hyperlink>
      <w:r w:rsidR="000E4A0C" w:rsidRPr="000E4A0C">
        <w:rPr>
          <w:rFonts w:ascii="Segoe UI" w:hAnsi="Segoe UI" w:cs="Segoe UI"/>
          <w:color w:val="212529"/>
          <w:shd w:val="clear" w:color="auto" w:fill="FFFFFF"/>
        </w:rPr>
        <w:t>, </w:t>
      </w:r>
      <w:hyperlink r:id="rId20" w:tooltip="GFII" w:history="1">
        <w:r w:rsidR="000E4A0C" w:rsidRPr="000E4A0C">
          <w:rPr>
            <w:rFonts w:ascii="Segoe UI" w:hAnsi="Segoe UI" w:cs="Segoe UI"/>
            <w:color w:val="1B599B"/>
            <w:u w:val="single"/>
            <w:shd w:val="clear" w:color="auto" w:fill="FFFFFF"/>
          </w:rPr>
          <w:t>GFII</w:t>
        </w:r>
      </w:hyperlink>
      <w:r w:rsidR="000E4A0C" w:rsidRPr="000E4A0C">
        <w:rPr>
          <w:rFonts w:ascii="Segoe UI" w:hAnsi="Segoe UI" w:cs="Segoe UI"/>
          <w:color w:val="212529"/>
          <w:shd w:val="clear" w:color="auto" w:fill="FFFFFF"/>
        </w:rPr>
        <w:t>, </w:t>
      </w:r>
      <w:hyperlink r:id="rId21" w:tooltip="IHEMI" w:history="1">
        <w:r w:rsidR="000E4A0C" w:rsidRPr="000E4A0C">
          <w:rPr>
            <w:rFonts w:ascii="Segoe UI" w:hAnsi="Segoe UI" w:cs="Segoe UI"/>
            <w:color w:val="1B599B"/>
            <w:u w:val="single"/>
            <w:shd w:val="clear" w:color="auto" w:fill="FFFFFF"/>
          </w:rPr>
          <w:t>IHEMI</w:t>
        </w:r>
      </w:hyperlink>
      <w:r w:rsidR="000E4A0C" w:rsidRPr="000E4A0C">
        <w:rPr>
          <w:rFonts w:ascii="Segoe UI" w:hAnsi="Segoe UI" w:cs="Segoe UI"/>
          <w:color w:val="212529"/>
          <w:shd w:val="clear" w:color="auto" w:fill="FFFFFF"/>
        </w:rPr>
        <w:t>, </w:t>
      </w:r>
      <w:hyperlink r:id="rId22" w:tooltip="IPAG BUSINESS SCHOOL" w:history="1">
        <w:r w:rsidR="000E4A0C" w:rsidRPr="000E4A0C">
          <w:rPr>
            <w:rFonts w:ascii="Segoe UI" w:hAnsi="Segoe UI" w:cs="Segoe UI"/>
            <w:color w:val="1B599B"/>
            <w:u w:val="single"/>
            <w:shd w:val="clear" w:color="auto" w:fill="FFFFFF"/>
          </w:rPr>
          <w:t>IPAG BUSINESS SCHOOL</w:t>
        </w:r>
      </w:hyperlink>
      <w:r w:rsidR="000E4A0C" w:rsidRPr="000E4A0C">
        <w:rPr>
          <w:rFonts w:ascii="Segoe UI" w:hAnsi="Segoe UI" w:cs="Segoe UI"/>
          <w:color w:val="212529"/>
          <w:shd w:val="clear" w:color="auto" w:fill="FFFFFF"/>
        </w:rPr>
        <w:t>, </w:t>
      </w:r>
      <w:hyperlink r:id="rId23" w:tooltip="Institut Euclid" w:history="1">
        <w:r w:rsidR="000E4A0C" w:rsidRPr="000E4A0C">
          <w:rPr>
            <w:rFonts w:ascii="Segoe UI" w:hAnsi="Segoe UI" w:cs="Segoe UI"/>
            <w:color w:val="1B599B"/>
            <w:u w:val="single"/>
            <w:shd w:val="clear" w:color="auto" w:fill="FFFFFF"/>
          </w:rPr>
          <w:t>Institut Euclid</w:t>
        </w:r>
      </w:hyperlink>
      <w:r w:rsidR="000E4A0C" w:rsidRPr="000E4A0C">
        <w:rPr>
          <w:rFonts w:ascii="Segoe UI" w:hAnsi="Segoe UI" w:cs="Segoe UI"/>
          <w:color w:val="212529"/>
          <w:shd w:val="clear" w:color="auto" w:fill="FFFFFF"/>
        </w:rPr>
        <w:t>, </w:t>
      </w:r>
      <w:hyperlink r:id="rId24" w:tooltip="MACIF ASSURANCES" w:history="1">
        <w:r w:rsidR="000E4A0C" w:rsidRPr="000E4A0C">
          <w:rPr>
            <w:rFonts w:ascii="Segoe UI" w:hAnsi="Segoe UI" w:cs="Segoe UI"/>
            <w:color w:val="1B599B"/>
            <w:u w:val="single"/>
            <w:shd w:val="clear" w:color="auto" w:fill="FFFFFF"/>
          </w:rPr>
          <w:t>MACIF ASSURANCES</w:t>
        </w:r>
      </w:hyperlink>
      <w:r w:rsidR="000E4A0C" w:rsidRPr="000E4A0C">
        <w:rPr>
          <w:rFonts w:ascii="Segoe UI" w:hAnsi="Segoe UI" w:cs="Segoe UI"/>
          <w:color w:val="212529"/>
          <w:shd w:val="clear" w:color="auto" w:fill="FFFFFF"/>
        </w:rPr>
        <w:t>, </w:t>
      </w:r>
      <w:hyperlink r:id="rId25" w:tooltip="Ministère de la Transition Ecologique" w:history="1">
        <w:r w:rsidR="000E4A0C" w:rsidRPr="000E4A0C">
          <w:rPr>
            <w:rFonts w:ascii="Segoe UI" w:hAnsi="Segoe UI" w:cs="Segoe UI"/>
            <w:color w:val="1B599B"/>
            <w:u w:val="single"/>
            <w:shd w:val="clear" w:color="auto" w:fill="FFFFFF"/>
          </w:rPr>
          <w:t>Ministère de la Transition Ecologique</w:t>
        </w:r>
      </w:hyperlink>
      <w:r w:rsidR="000E4A0C" w:rsidRPr="000E4A0C">
        <w:rPr>
          <w:rFonts w:ascii="Segoe UI" w:hAnsi="Segoe UI" w:cs="Segoe UI"/>
          <w:color w:val="212529"/>
          <w:shd w:val="clear" w:color="auto" w:fill="FFFFFF"/>
        </w:rPr>
        <w:t>, </w:t>
      </w:r>
      <w:hyperlink r:id="rId26" w:tooltip="Métropole de Lyon" w:history="1">
        <w:r w:rsidR="000E4A0C" w:rsidRPr="000E4A0C">
          <w:rPr>
            <w:rFonts w:ascii="Segoe UI" w:hAnsi="Segoe UI" w:cs="Segoe UI"/>
            <w:color w:val="1B599B"/>
            <w:u w:val="single"/>
            <w:shd w:val="clear" w:color="auto" w:fill="FFFFFF"/>
          </w:rPr>
          <w:t>Métropole de Lyon</w:t>
        </w:r>
      </w:hyperlink>
      <w:r w:rsidR="000E4A0C" w:rsidRPr="000E4A0C">
        <w:rPr>
          <w:rFonts w:ascii="Segoe UI" w:hAnsi="Segoe UI" w:cs="Segoe UI"/>
          <w:color w:val="212529"/>
          <w:shd w:val="clear" w:color="auto" w:fill="FFFFFF"/>
        </w:rPr>
        <w:t>, </w:t>
      </w:r>
      <w:hyperlink r:id="rId27" w:tooltip="Resallience (Vinci)" w:history="1">
        <w:r w:rsidR="000E4A0C" w:rsidRPr="000E4A0C">
          <w:rPr>
            <w:rFonts w:ascii="Segoe UI" w:hAnsi="Segoe UI" w:cs="Segoe UI"/>
            <w:color w:val="1B599B"/>
            <w:u w:val="single"/>
            <w:shd w:val="clear" w:color="auto" w:fill="FFFFFF"/>
          </w:rPr>
          <w:t>Resallience (Vinci)</w:t>
        </w:r>
      </w:hyperlink>
      <w:r w:rsidR="000E4A0C" w:rsidRPr="000E4A0C">
        <w:rPr>
          <w:rFonts w:ascii="Segoe UI" w:hAnsi="Segoe UI" w:cs="Segoe UI"/>
          <w:color w:val="212529"/>
          <w:shd w:val="clear" w:color="auto" w:fill="FFFFFF"/>
        </w:rPr>
        <w:t>, </w:t>
      </w:r>
      <w:hyperlink r:id="rId28" w:tooltip="Ville de Bordeaux" w:history="1">
        <w:r w:rsidR="000E4A0C" w:rsidRPr="000E4A0C">
          <w:rPr>
            <w:rFonts w:ascii="Segoe UI" w:hAnsi="Segoe UI" w:cs="Segoe UI"/>
            <w:color w:val="1B599B"/>
            <w:u w:val="single"/>
            <w:shd w:val="clear" w:color="auto" w:fill="FFFFFF"/>
          </w:rPr>
          <w:t>Ville de Bordeaux</w:t>
        </w:r>
      </w:hyperlink>
      <w:r w:rsidR="000E4A0C" w:rsidRPr="000E4A0C">
        <w:rPr>
          <w:rFonts w:ascii="Segoe UI" w:hAnsi="Segoe UI" w:cs="Segoe UI"/>
          <w:color w:val="212529"/>
          <w:shd w:val="clear" w:color="auto" w:fill="FFFFFF"/>
        </w:rPr>
        <w:t>, </w:t>
      </w:r>
      <w:hyperlink r:id="rId29" w:tooltip="Vinci Insertion Emploi" w:history="1">
        <w:r w:rsidR="000E4A0C" w:rsidRPr="000E4A0C">
          <w:rPr>
            <w:rFonts w:ascii="Segoe UI" w:hAnsi="Segoe UI" w:cs="Segoe UI"/>
            <w:color w:val="1B599B"/>
            <w:u w:val="single"/>
            <w:shd w:val="clear" w:color="auto" w:fill="FFFFFF"/>
          </w:rPr>
          <w:t>Vinci Insertion Emploi</w:t>
        </w:r>
      </w:hyperlink>
    </w:p>
    <w:p w14:paraId="68CFAE39" w14:textId="67E3D445" w:rsidR="00B6524F" w:rsidRPr="006E036F" w:rsidRDefault="0032032D" w:rsidP="003E1817">
      <w:pPr>
        <w:rPr>
          <w:sz w:val="24"/>
          <w:szCs w:val="24"/>
          <w:lang w:eastAsia="fr-FR"/>
        </w:rPr>
      </w:pPr>
      <w:r w:rsidRPr="00DD7DB4">
        <w:rPr>
          <w:rFonts w:ascii="Segoe UI" w:eastAsia="Times New Roman" w:hAnsi="Segoe UI" w:cs="Segoe UI"/>
          <w:b/>
          <w:bCs/>
          <w:color w:val="368AA9"/>
          <w:sz w:val="24"/>
          <w:szCs w:val="24"/>
          <w:lang w:eastAsia="fr-FR"/>
        </w:rPr>
        <w:t>Description :</w:t>
      </w:r>
      <w:r w:rsidRPr="006E036F">
        <w:rPr>
          <w:sz w:val="24"/>
          <w:szCs w:val="24"/>
          <w:lang w:eastAsia="fr-FR"/>
        </w:rPr>
        <w:t> </w:t>
      </w:r>
    </w:p>
    <w:p w14:paraId="28D5E001" w14:textId="015D0684" w:rsidR="003E1817" w:rsidRDefault="003E1817" w:rsidP="003E1817">
      <w:pPr>
        <w:rPr>
          <w:lang w:eastAsia="fr-FR"/>
        </w:rPr>
      </w:pPr>
      <w:r w:rsidRPr="0032032D">
        <w:rPr>
          <w:lang w:eastAsia="fr-FR"/>
        </w:rPr>
        <w:t>Face aux grandes mutations qui menacent notre planète, nos sociétés et les populations, une « </w:t>
      </w:r>
      <w:r>
        <w:rPr>
          <w:lang w:eastAsia="fr-FR"/>
        </w:rPr>
        <w:t>Transformation</w:t>
      </w:r>
      <w:r w:rsidRPr="0032032D">
        <w:rPr>
          <w:lang w:eastAsia="fr-FR"/>
        </w:rPr>
        <w:t xml:space="preserve"> Globale, Résiliente et Solidaire » est nécessaire</w:t>
      </w:r>
      <w:r>
        <w:rPr>
          <w:lang w:eastAsia="fr-FR"/>
        </w:rPr>
        <w:t xml:space="preserve"> et urgente pour mieux : </w:t>
      </w:r>
    </w:p>
    <w:p w14:paraId="2FFF539E" w14:textId="77777777" w:rsidR="003E1817" w:rsidRDefault="003E1817" w:rsidP="003E1817">
      <w:pPr>
        <w:ind w:left="708"/>
        <w:rPr>
          <w:lang w:eastAsia="fr-FR"/>
        </w:rPr>
      </w:pPr>
      <w:r w:rsidRPr="0032032D">
        <w:rPr>
          <w:lang w:eastAsia="fr-FR"/>
        </w:rPr>
        <w:t xml:space="preserve">• Articuler Economie, Social et Environnemental, </w:t>
      </w:r>
      <w:r>
        <w:rPr>
          <w:lang w:eastAsia="fr-FR"/>
        </w:rPr>
        <w:br/>
      </w:r>
      <w:r w:rsidRPr="0032032D">
        <w:rPr>
          <w:lang w:eastAsia="fr-FR"/>
        </w:rPr>
        <w:t xml:space="preserve">• </w:t>
      </w:r>
      <w:r>
        <w:rPr>
          <w:lang w:eastAsia="fr-FR"/>
        </w:rPr>
        <w:t>Relier</w:t>
      </w:r>
      <w:r w:rsidRPr="0032032D">
        <w:rPr>
          <w:lang w:eastAsia="fr-FR"/>
        </w:rPr>
        <w:t xml:space="preserve"> tous les champs des activités humaines</w:t>
      </w:r>
      <w:r>
        <w:rPr>
          <w:lang w:eastAsia="fr-FR"/>
        </w:rPr>
        <w:t>, à diverses échelles spatiales et temporelles</w:t>
      </w:r>
      <w:r w:rsidRPr="0032032D">
        <w:rPr>
          <w:lang w:eastAsia="fr-FR"/>
        </w:rPr>
        <w:t xml:space="preserve"> </w:t>
      </w:r>
      <w:r>
        <w:rPr>
          <w:lang w:eastAsia="fr-FR"/>
        </w:rPr>
        <w:br/>
      </w:r>
      <w:r w:rsidRPr="0032032D">
        <w:rPr>
          <w:lang w:eastAsia="fr-FR"/>
        </w:rPr>
        <w:t xml:space="preserve">• Associer tous les acteurs, toutes les parties prenantes, </w:t>
      </w:r>
      <w:r>
        <w:rPr>
          <w:lang w:eastAsia="fr-FR"/>
        </w:rPr>
        <w:br/>
      </w:r>
      <w:r w:rsidRPr="0032032D">
        <w:rPr>
          <w:lang w:eastAsia="fr-FR"/>
        </w:rPr>
        <w:t>• Relier l’action des entreprises, celles des Territoires et celles des Etats.</w:t>
      </w:r>
    </w:p>
    <w:p w14:paraId="71379249" w14:textId="60901274" w:rsidR="003E1817" w:rsidRDefault="003E1817" w:rsidP="003E1817">
      <w:pPr>
        <w:rPr>
          <w:rFonts w:ascii="Calibri" w:eastAsia="Calibri" w:hAnsi="Calibri" w:cs="Times New Roman"/>
        </w:rPr>
      </w:pPr>
      <w:r>
        <w:t xml:space="preserve">Le Think tank Alters, l’Académie de l’Intelligence Economique, le CEREMA, Résallience et la revue </w:t>
      </w:r>
      <w:r w:rsidRPr="009B7AB0">
        <w:t>Alters Média</w:t>
      </w:r>
      <w:r>
        <w:t xml:space="preserve">, ont initié cette démarche </w:t>
      </w:r>
      <w:r w:rsidRPr="0032032D">
        <w:rPr>
          <w:lang w:eastAsia="fr-FR"/>
        </w:rPr>
        <w:t>« </w:t>
      </w:r>
      <w:r>
        <w:rPr>
          <w:lang w:eastAsia="fr-FR"/>
        </w:rPr>
        <w:t>Transformation</w:t>
      </w:r>
      <w:r w:rsidRPr="0032032D">
        <w:rPr>
          <w:lang w:eastAsia="fr-FR"/>
        </w:rPr>
        <w:t xml:space="preserve"> Globale, Résiliente et Solidaire » </w:t>
      </w:r>
      <w:r>
        <w:t xml:space="preserve">rassemblant de nombreux partenaires, </w:t>
      </w:r>
      <w:r w:rsidR="00F119C2">
        <w:t xml:space="preserve">dont la liste est présentée ci-dessous, </w:t>
      </w:r>
      <w:r>
        <w:t xml:space="preserve">visant à élaborer </w:t>
      </w:r>
      <w:r w:rsidRPr="00AA0653">
        <w:rPr>
          <w:rFonts w:ascii="Calibri" w:eastAsia="Calibri" w:hAnsi="Calibri" w:cs="Times New Roman"/>
        </w:rPr>
        <w:t>une méthodologie</w:t>
      </w:r>
      <w:r w:rsidR="00F119C2">
        <w:rPr>
          <w:rFonts w:ascii="Calibri" w:eastAsia="Calibri" w:hAnsi="Calibri" w:cs="Times New Roman"/>
        </w:rPr>
        <w:t xml:space="preserve"> d’approche globale, résiliente et solidaire</w:t>
      </w:r>
      <w:r w:rsidRPr="00AA0653">
        <w:rPr>
          <w:rFonts w:ascii="Calibri" w:eastAsia="Calibri" w:hAnsi="Calibri" w:cs="Times New Roman"/>
        </w:rPr>
        <w:t xml:space="preserve">, des outils et des lignes d’actions stratégiques dans divers champs de la vie sociale, face aux grandes mutations. </w:t>
      </w:r>
    </w:p>
    <w:p w14:paraId="7BF3FC11" w14:textId="77777777" w:rsidR="003E1817" w:rsidRPr="00AA0653" w:rsidRDefault="003E1817" w:rsidP="003E1817">
      <w:pPr>
        <w:rPr>
          <w:rFonts w:ascii="Calibri" w:eastAsia="Calibri" w:hAnsi="Calibri" w:cs="Times New Roman"/>
        </w:rPr>
      </w:pPr>
      <w:r w:rsidRPr="00AA0653">
        <w:rPr>
          <w:rFonts w:ascii="Calibri" w:eastAsia="Calibri" w:hAnsi="Calibri" w:cs="Times New Roman"/>
        </w:rPr>
        <w:t>Les résultats de ce projet seront proposés aux grands acteurs de la société (structures d’Etat, Régions, Associations de territoires, de Villes et Métropoles, Filières et réseaux d’entreprises, réseaux consulaires, …)</w:t>
      </w:r>
      <w:r>
        <w:rPr>
          <w:rFonts w:ascii="Calibri" w:eastAsia="Calibri" w:hAnsi="Calibri" w:cs="Times New Roman"/>
        </w:rPr>
        <w:t xml:space="preserve"> et ils </w:t>
      </w:r>
      <w:r w:rsidRPr="00AA0653">
        <w:rPr>
          <w:rFonts w:ascii="Calibri" w:eastAsia="Calibri" w:hAnsi="Calibri" w:cs="Times New Roman"/>
        </w:rPr>
        <w:t>prendront la forme de</w:t>
      </w:r>
      <w:r>
        <w:rPr>
          <w:rFonts w:ascii="Calibri" w:eastAsia="Calibri" w:hAnsi="Calibri" w:cs="Times New Roman"/>
        </w:rPr>
        <w:t> :</w:t>
      </w:r>
    </w:p>
    <w:p w14:paraId="5A1A1AA0" w14:textId="77777777" w:rsidR="003E1817" w:rsidRPr="00AA0653" w:rsidRDefault="003E1817" w:rsidP="003E1817">
      <w:pPr>
        <w:numPr>
          <w:ilvl w:val="0"/>
          <w:numId w:val="28"/>
        </w:numPr>
        <w:spacing w:line="256" w:lineRule="auto"/>
        <w:contextualSpacing/>
        <w:rPr>
          <w:rFonts w:ascii="Calibri" w:eastAsia="Calibri" w:hAnsi="Calibri" w:cs="Times New Roman"/>
        </w:rPr>
      </w:pPr>
      <w:r w:rsidRPr="006E036F">
        <w:rPr>
          <w:rFonts w:ascii="Calibri" w:eastAsia="Calibri" w:hAnsi="Calibri" w:cs="Times New Roman"/>
          <w:b/>
          <w:bCs/>
        </w:rPr>
        <w:t>Livre Blanc</w:t>
      </w:r>
      <w:r w:rsidRPr="00AA0653">
        <w:rPr>
          <w:rFonts w:ascii="Calibri" w:eastAsia="Calibri" w:hAnsi="Calibri" w:cs="Times New Roman"/>
        </w:rPr>
        <w:t xml:space="preserve"> de l’approche globale, résiliente et solidaire face aux grandes mutations proposant une Méthodologie, </w:t>
      </w:r>
    </w:p>
    <w:p w14:paraId="367C4F1B" w14:textId="77777777" w:rsidR="003E1817" w:rsidRPr="006E036F" w:rsidRDefault="003E1817" w:rsidP="003E1817">
      <w:pPr>
        <w:numPr>
          <w:ilvl w:val="0"/>
          <w:numId w:val="28"/>
        </w:numPr>
        <w:spacing w:line="256" w:lineRule="auto"/>
        <w:contextualSpacing/>
        <w:rPr>
          <w:rFonts w:ascii="Calibri" w:eastAsia="Calibri" w:hAnsi="Calibri" w:cs="Times New Roman"/>
          <w:b/>
          <w:bCs/>
        </w:rPr>
      </w:pPr>
      <w:r w:rsidRPr="006E036F">
        <w:rPr>
          <w:rFonts w:ascii="Calibri" w:eastAsia="Calibri" w:hAnsi="Calibri" w:cs="Times New Roman"/>
          <w:b/>
          <w:bCs/>
        </w:rPr>
        <w:t>Observatoire de la résilience</w:t>
      </w:r>
      <w:r w:rsidRPr="00AA0653">
        <w:rPr>
          <w:rFonts w:ascii="Calibri" w:eastAsia="Calibri" w:hAnsi="Calibri" w:cs="Times New Roman"/>
        </w:rPr>
        <w:t xml:space="preserve"> </w:t>
      </w:r>
      <w:r w:rsidRPr="006E036F">
        <w:rPr>
          <w:rFonts w:ascii="Calibri" w:eastAsia="Calibri" w:hAnsi="Calibri" w:cs="Times New Roman"/>
          <w:b/>
          <w:bCs/>
        </w:rPr>
        <w:t xml:space="preserve">des Territoires et des Entreprises </w:t>
      </w:r>
    </w:p>
    <w:p w14:paraId="59F396A0" w14:textId="77777777" w:rsidR="003E1817" w:rsidRPr="00AA0653" w:rsidRDefault="003E1817" w:rsidP="003E1817">
      <w:pPr>
        <w:numPr>
          <w:ilvl w:val="0"/>
          <w:numId w:val="28"/>
        </w:numPr>
        <w:spacing w:line="256" w:lineRule="auto"/>
        <w:contextualSpacing/>
        <w:rPr>
          <w:rFonts w:ascii="Calibri" w:eastAsia="Calibri" w:hAnsi="Calibri" w:cs="Times New Roman"/>
        </w:rPr>
      </w:pPr>
      <w:r w:rsidRPr="006E036F">
        <w:rPr>
          <w:rFonts w:ascii="Calibri" w:eastAsia="Calibri" w:hAnsi="Calibri" w:cs="Times New Roman"/>
          <w:b/>
          <w:bCs/>
        </w:rPr>
        <w:t>Campus</w:t>
      </w:r>
      <w:r w:rsidRPr="00AA0653">
        <w:rPr>
          <w:rFonts w:ascii="Calibri" w:eastAsia="Calibri" w:hAnsi="Calibri" w:cs="Times New Roman"/>
        </w:rPr>
        <w:t>.</w:t>
      </w:r>
      <w:r>
        <w:rPr>
          <w:rFonts w:ascii="Calibri" w:eastAsia="Calibri" w:hAnsi="Calibri" w:cs="Times New Roman"/>
        </w:rPr>
        <w:br/>
      </w:r>
    </w:p>
    <w:p w14:paraId="67E7196B" w14:textId="314F520B" w:rsidR="007B2740" w:rsidRDefault="007B2740" w:rsidP="007D6E5B">
      <w:pPr>
        <w:rPr>
          <w:lang w:eastAsia="fr-FR"/>
        </w:rPr>
      </w:pPr>
      <w:r w:rsidRPr="007B2740">
        <w:rPr>
          <w:lang w:eastAsia="fr-FR"/>
        </w:rPr>
        <w:t>Ces résultats, fruit d’un travail collectif, seront versés dans le domaine public sous licence Open Source. Les partenaires souhaitent ouvrir ce projet à d’autres acteurs au sein d’un Commun que nous déposons sous le nom de « Transformation globale, résiliente et solidaire » dans l’appel à Communs de l’ADEME.</w:t>
      </w:r>
    </w:p>
    <w:p w14:paraId="4B0B3754" w14:textId="53D57AB2" w:rsidR="007B2740" w:rsidRDefault="007B2740" w:rsidP="007B2740">
      <w:pPr>
        <w:jc w:val="center"/>
        <w:rPr>
          <w:lang w:eastAsia="fr-FR"/>
        </w:rPr>
      </w:pPr>
      <w:r>
        <w:rPr>
          <w:lang w:eastAsia="fr-FR"/>
        </w:rPr>
        <w:t>***</w:t>
      </w:r>
    </w:p>
    <w:p w14:paraId="6BA5511F" w14:textId="77777777" w:rsidR="007B2740" w:rsidRDefault="007D6E5B" w:rsidP="007D6E5B">
      <w:pPr>
        <w:rPr>
          <w:lang w:eastAsia="fr-FR"/>
        </w:rPr>
      </w:pPr>
      <w:r w:rsidRPr="001C4336">
        <w:rPr>
          <w:lang w:eastAsia="fr-FR"/>
        </w:rPr>
        <w:t xml:space="preserve">Les transformations qu’il faut conduire pour contrer les grandes mutations </w:t>
      </w:r>
      <w:r>
        <w:rPr>
          <w:lang w:eastAsia="fr-FR"/>
        </w:rPr>
        <w:t xml:space="preserve">climatiques et écologiques </w:t>
      </w:r>
      <w:r w:rsidRPr="001C4336">
        <w:rPr>
          <w:lang w:eastAsia="fr-FR"/>
        </w:rPr>
        <w:t xml:space="preserve">comportent </w:t>
      </w:r>
      <w:r w:rsidR="007B2740">
        <w:rPr>
          <w:lang w:eastAsia="fr-FR"/>
        </w:rPr>
        <w:t>cependant</w:t>
      </w:r>
      <w:r w:rsidRPr="001C4336">
        <w:rPr>
          <w:lang w:eastAsia="fr-FR"/>
        </w:rPr>
        <w:t xml:space="preserve"> des dimensions sociales, économiques, de santé, culturelles, de sécurité, politiques (au sens de vie de la cité) … qui ne rentrent pas </w:t>
      </w:r>
      <w:r>
        <w:rPr>
          <w:lang w:eastAsia="fr-FR"/>
        </w:rPr>
        <w:t xml:space="preserve">complètement </w:t>
      </w:r>
      <w:r w:rsidRPr="001C4336">
        <w:rPr>
          <w:lang w:eastAsia="fr-FR"/>
        </w:rPr>
        <w:t xml:space="preserve">dans le cadre de l’appel à Communs de l’ADEME. </w:t>
      </w:r>
    </w:p>
    <w:p w14:paraId="03177F15" w14:textId="0ADC1401" w:rsidR="007B2740" w:rsidRDefault="007D6E5B" w:rsidP="007D6E5B">
      <w:pPr>
        <w:rPr>
          <w:lang w:eastAsia="fr-FR"/>
        </w:rPr>
      </w:pPr>
      <w:r w:rsidRPr="001C4336">
        <w:rPr>
          <w:lang w:eastAsia="fr-FR"/>
        </w:rPr>
        <w:lastRenderedPageBreak/>
        <w:t xml:space="preserve">Mais </w:t>
      </w:r>
      <w:r>
        <w:rPr>
          <w:lang w:eastAsia="fr-FR"/>
        </w:rPr>
        <w:t>ces dimensions sont indispensables à la réalisation du projet, sauf à rester dans un pur domaine technique, segmenté, en silo</w:t>
      </w:r>
      <w:r w:rsidR="006E036F">
        <w:rPr>
          <w:lang w:eastAsia="fr-FR"/>
        </w:rPr>
        <w:t>,</w:t>
      </w:r>
      <w:r>
        <w:rPr>
          <w:lang w:eastAsia="fr-FR"/>
        </w:rPr>
        <w:t xml:space="preserve"> ce qui n’est pas notre objectif.</w:t>
      </w:r>
      <w:r w:rsidRPr="001C4336">
        <w:rPr>
          <w:lang w:eastAsia="fr-FR"/>
        </w:rPr>
        <w:t xml:space="preserve"> Toute la valeur de l’approche globale est en effet de dépasser les dimensions sectorielles, pour penser globalement les mutations et transformations nécessaires. </w:t>
      </w:r>
    </w:p>
    <w:p w14:paraId="7DD5F0FD" w14:textId="77777777" w:rsidR="00E32E4F" w:rsidRDefault="007D6E5B" w:rsidP="00513F31">
      <w:pPr>
        <w:rPr>
          <w:lang w:eastAsia="fr-FR"/>
        </w:rPr>
      </w:pPr>
      <w:r>
        <w:rPr>
          <w:lang w:eastAsia="fr-FR"/>
        </w:rPr>
        <w:t>C’est dans cette direction et sur ces principes que s’est engagé l’Etat dans ses relations avec les territoires en leur proposant le Contrat de Relance et de Transition Ecologique (CRTE) : basé sur le ‘ Projet du Territoire », élaboré par le territoire ou un ensemble de territoires, sur toute la durée d’un mandat, ce contrat est alors négocié avec l’Etat. Ce type de demande est étendue à tous les territoires</w:t>
      </w:r>
      <w:r w:rsidR="007B2740">
        <w:rPr>
          <w:lang w:eastAsia="fr-FR"/>
        </w:rPr>
        <w:t>.</w:t>
      </w:r>
      <w:r>
        <w:rPr>
          <w:lang w:eastAsia="fr-FR"/>
        </w:rPr>
        <w:t xml:space="preserve"> </w:t>
      </w:r>
    </w:p>
    <w:p w14:paraId="336DE954" w14:textId="083ABDCF" w:rsidR="00513F31" w:rsidRDefault="00513F31" w:rsidP="00513F31">
      <w:pPr>
        <w:rPr>
          <w:lang w:eastAsia="fr-FR"/>
        </w:rPr>
      </w:pPr>
      <w:r>
        <w:rPr>
          <w:lang w:eastAsia="fr-FR"/>
        </w:rPr>
        <w:t xml:space="preserve">Comme le souligne </w:t>
      </w:r>
      <w:r w:rsidRPr="00E32E4F">
        <w:rPr>
          <w:b/>
          <w:bCs/>
          <w:lang w:eastAsia="fr-FR"/>
        </w:rPr>
        <w:t>Nicolas Soudon</w:t>
      </w:r>
      <w:r>
        <w:rPr>
          <w:lang w:eastAsia="fr-FR"/>
        </w:rPr>
        <w:t xml:space="preserve">, </w:t>
      </w:r>
      <w:r w:rsidRPr="003F7C8B">
        <w:t>Direct</w:t>
      </w:r>
      <w:r>
        <w:t>eur</w:t>
      </w:r>
      <w:r w:rsidRPr="003F7C8B">
        <w:t xml:space="preserve"> exécuti</w:t>
      </w:r>
      <w:r>
        <w:t>f</w:t>
      </w:r>
      <w:r w:rsidRPr="003F7C8B">
        <w:t xml:space="preserve"> </w:t>
      </w:r>
      <w:r>
        <w:t>des Territoires de l’ADEME</w:t>
      </w:r>
      <w:r w:rsidR="006E036F">
        <w:t xml:space="preserve"> dans une interview à Alters Média</w:t>
      </w:r>
      <w:r>
        <w:t xml:space="preserve"> </w:t>
      </w:r>
      <w:r>
        <w:rPr>
          <w:rStyle w:val="Appelnotedebasdep"/>
        </w:rPr>
        <w:footnoteReference w:id="1"/>
      </w:r>
      <w:r>
        <w:t xml:space="preserve">, </w:t>
      </w:r>
      <w:r w:rsidR="00E32E4F">
        <w:t>cette</w:t>
      </w:r>
      <w:r>
        <w:rPr>
          <w:lang w:eastAsia="fr-FR"/>
        </w:rPr>
        <w:t xml:space="preserve"> « </w:t>
      </w:r>
      <w:r w:rsidRPr="00E32E4F">
        <w:rPr>
          <w:i/>
          <w:iCs/>
          <w:lang w:eastAsia="fr-FR"/>
        </w:rPr>
        <w:t xml:space="preserve">politique transversale de l’Etat vis-à-vis des territoires, une politique « universelle », prioritaire, et non une contractualisation particulière, </w:t>
      </w:r>
      <w:r w:rsidR="00E32E4F" w:rsidRPr="00E32E4F">
        <w:rPr>
          <w:i/>
          <w:iCs/>
          <w:lang w:eastAsia="fr-FR"/>
        </w:rPr>
        <w:t xml:space="preserve">(…) </w:t>
      </w:r>
      <w:r w:rsidRPr="00E32E4F">
        <w:rPr>
          <w:i/>
          <w:iCs/>
          <w:lang w:eastAsia="fr-FR"/>
        </w:rPr>
        <w:t xml:space="preserve">est une grande nouveauté ! Ce qui n’est pas sans constituer un challenge pour </w:t>
      </w:r>
      <w:r w:rsidR="00E32E4F" w:rsidRPr="00E32E4F">
        <w:rPr>
          <w:i/>
          <w:iCs/>
          <w:lang w:eastAsia="fr-FR"/>
        </w:rPr>
        <w:t xml:space="preserve">l’ADEME </w:t>
      </w:r>
      <w:r w:rsidR="00E32E4F">
        <w:rPr>
          <w:lang w:eastAsia="fr-FR"/>
        </w:rPr>
        <w:t xml:space="preserve">». </w:t>
      </w:r>
    </w:p>
    <w:p w14:paraId="5B01B6E7" w14:textId="52FFD11E" w:rsidR="00E32E4F" w:rsidRDefault="00E32E4F" w:rsidP="00513F31">
      <w:pPr>
        <w:rPr>
          <w:lang w:eastAsia="fr-FR"/>
        </w:rPr>
      </w:pPr>
      <w:r>
        <w:rPr>
          <w:lang w:eastAsia="fr-FR"/>
        </w:rPr>
        <w:t xml:space="preserve">C’est pour appuyer ce travail que nous avons conçu ce Commun ! </w:t>
      </w:r>
    </w:p>
    <w:p w14:paraId="4AC82996" w14:textId="77777777" w:rsidR="007D6E5B" w:rsidRPr="001C4336" w:rsidRDefault="007D6E5B" w:rsidP="007D6E5B">
      <w:pPr>
        <w:rPr>
          <w:lang w:eastAsia="fr-FR"/>
        </w:rPr>
      </w:pPr>
      <w:bookmarkStart w:id="1" w:name="_Hlk72932270"/>
      <w:r w:rsidRPr="001C4336">
        <w:rPr>
          <w:lang w:eastAsia="fr-FR"/>
        </w:rPr>
        <w:t xml:space="preserve">Ce que résume ce schéma : </w:t>
      </w:r>
    </w:p>
    <w:p w14:paraId="7BF04085" w14:textId="77777777" w:rsidR="007D6E5B" w:rsidRPr="001C4336" w:rsidRDefault="007D6E5B" w:rsidP="007D6E5B">
      <w:pPr>
        <w:rPr>
          <w:lang w:eastAsia="fr-FR"/>
        </w:rPr>
      </w:pPr>
      <w:r w:rsidRPr="001C4336">
        <w:rPr>
          <w:noProof/>
          <w:lang w:eastAsia="fr-FR"/>
        </w:rPr>
        <mc:AlternateContent>
          <mc:Choice Requires="wpg">
            <w:drawing>
              <wp:anchor distT="0" distB="0" distL="114300" distR="114300" simplePos="0" relativeHeight="251661312" behindDoc="0" locked="0" layoutInCell="1" allowOverlap="1" wp14:anchorId="630B37C8" wp14:editId="4067D2AA">
                <wp:simplePos x="0" y="0"/>
                <wp:positionH relativeFrom="column">
                  <wp:posOffset>79375</wp:posOffset>
                </wp:positionH>
                <wp:positionV relativeFrom="paragraph">
                  <wp:posOffset>42545</wp:posOffset>
                </wp:positionV>
                <wp:extent cx="6092190" cy="3043063"/>
                <wp:effectExtent l="19050" t="0" r="22860" b="24130"/>
                <wp:wrapNone/>
                <wp:docPr id="20" name="Groupe 40"/>
                <wp:cNvGraphicFramePr/>
                <a:graphic xmlns:a="http://schemas.openxmlformats.org/drawingml/2006/main">
                  <a:graphicData uri="http://schemas.microsoft.com/office/word/2010/wordprocessingGroup">
                    <wpg:wgp>
                      <wpg:cNvGrpSpPr/>
                      <wpg:grpSpPr>
                        <a:xfrm>
                          <a:off x="0" y="0"/>
                          <a:ext cx="6092190" cy="3043063"/>
                          <a:chOff x="0" y="0"/>
                          <a:chExt cx="6092190" cy="3043062"/>
                        </a:xfrm>
                      </wpg:grpSpPr>
                      <wpg:grpSp>
                        <wpg:cNvPr id="21" name="Groupe 21"/>
                        <wpg:cNvGrpSpPr/>
                        <wpg:grpSpPr>
                          <a:xfrm>
                            <a:off x="0" y="0"/>
                            <a:ext cx="6092190" cy="3043062"/>
                            <a:chOff x="0" y="0"/>
                            <a:chExt cx="6269206" cy="2972042"/>
                          </a:xfrm>
                        </wpg:grpSpPr>
                        <wpg:grpSp>
                          <wpg:cNvPr id="22" name="Groupe 22"/>
                          <wpg:cNvGrpSpPr/>
                          <wpg:grpSpPr>
                            <a:xfrm>
                              <a:off x="0" y="0"/>
                              <a:ext cx="4635310" cy="2972042"/>
                              <a:chOff x="0" y="0"/>
                              <a:chExt cx="4625899" cy="2972042"/>
                            </a:xfrm>
                          </wpg:grpSpPr>
                          <wps:wsp>
                            <wps:cNvPr id="23" name="Ellipse 23"/>
                            <wps:cNvSpPr/>
                            <wps:spPr>
                              <a:xfrm>
                                <a:off x="1772107" y="1144505"/>
                                <a:ext cx="1823029" cy="963687"/>
                              </a:xfrm>
                              <a:prstGeom prst="ellipse">
                                <a:avLst/>
                              </a:prstGeom>
                              <a:solidFill>
                                <a:sysClr val="window" lastClr="FFFFFF"/>
                              </a:solidFill>
                              <a:ln w="12700" cap="flat" cmpd="sng" algn="ctr">
                                <a:solidFill>
                                  <a:srgbClr val="70AD47"/>
                                </a:solidFill>
                                <a:prstDash val="solid"/>
                                <a:miter lim="800000"/>
                              </a:ln>
                              <a:effectLst/>
                            </wps:spPr>
                            <wps:txbx>
                              <w:txbxContent>
                                <w:p w14:paraId="34C51B1E" w14:textId="77777777" w:rsidR="007D6E5B" w:rsidRDefault="007D6E5B" w:rsidP="007D6E5B">
                                  <w:pPr>
                                    <w:jc w:val="center"/>
                                    <w:rPr>
                                      <w:rFonts w:hAnsi="Calibri"/>
                                      <w:color w:val="000000" w:themeColor="dark1"/>
                                      <w:kern w:val="24"/>
                                      <w:sz w:val="28"/>
                                      <w:szCs w:val="28"/>
                                    </w:rPr>
                                  </w:pPr>
                                  <w:r>
                                    <w:rPr>
                                      <w:rFonts w:hAnsi="Calibri"/>
                                      <w:color w:val="000000" w:themeColor="dark1"/>
                                      <w:kern w:val="24"/>
                                      <w:sz w:val="28"/>
                                      <w:szCs w:val="28"/>
                                    </w:rPr>
                                    <w:t>Méthodologie Globale</w:t>
                                  </w:r>
                                </w:p>
                                <w:p w14:paraId="08AE1097" w14:textId="77777777" w:rsidR="007D6E5B" w:rsidRDefault="007D6E5B" w:rsidP="007D6E5B">
                                  <w:pPr>
                                    <w:jc w:val="center"/>
                                    <w:rPr>
                                      <w:rFonts w:hAnsi="Calibri"/>
                                      <w:color w:val="000000" w:themeColor="dark1"/>
                                      <w:kern w:val="24"/>
                                      <w:sz w:val="28"/>
                                      <w:szCs w:val="28"/>
                                    </w:rPr>
                                  </w:pPr>
                                  <w:r>
                                    <w:rPr>
                                      <w:rFonts w:hAnsi="Calibri"/>
                                      <w:color w:val="000000" w:themeColor="dark1"/>
                                      <w:kern w:val="24"/>
                                      <w:sz w:val="28"/>
                                      <w:szCs w:val="28"/>
                                    </w:rPr>
                                    <w:t>-----</w:t>
                                  </w:r>
                                </w:p>
                                <w:p w14:paraId="18BF174C" w14:textId="77777777" w:rsidR="007D6E5B" w:rsidRDefault="007D6E5B" w:rsidP="007D6E5B">
                                  <w:pPr>
                                    <w:jc w:val="center"/>
                                    <w:rPr>
                                      <w:rFonts w:hAnsi="Calibri"/>
                                      <w:color w:val="000000" w:themeColor="dark1"/>
                                      <w:kern w:val="24"/>
                                      <w:sz w:val="28"/>
                                      <w:szCs w:val="28"/>
                                    </w:rPr>
                                  </w:pPr>
                                  <w:r>
                                    <w:rPr>
                                      <w:rFonts w:hAnsi="Calibri"/>
                                      <w:color w:val="000000" w:themeColor="dark1"/>
                                      <w:kern w:val="24"/>
                                      <w:sz w:val="28"/>
                                      <w:szCs w:val="28"/>
                                    </w:rPr>
                                    <w:t xml:space="preserve">Observatoire </w:t>
                                  </w:r>
                                </w:p>
                              </w:txbxContent>
                            </wps:txbx>
                            <wps:bodyPr rtlCol="0" anchor="ctr"/>
                          </wps:wsp>
                          <wps:wsp>
                            <wps:cNvPr id="24" name="Ellipse 24"/>
                            <wps:cNvSpPr/>
                            <wps:spPr>
                              <a:xfrm>
                                <a:off x="2262311" y="0"/>
                                <a:ext cx="983030" cy="870012"/>
                              </a:xfrm>
                              <a:prstGeom prst="ellipse">
                                <a:avLst/>
                              </a:prstGeom>
                              <a:solidFill>
                                <a:sysClr val="window" lastClr="FFFFFF"/>
                              </a:solidFill>
                              <a:ln w="12700" cap="flat" cmpd="sng" algn="ctr">
                                <a:solidFill>
                                  <a:srgbClr val="70AD47"/>
                                </a:solidFill>
                                <a:prstDash val="solid"/>
                                <a:miter lim="800000"/>
                              </a:ln>
                              <a:effectLst/>
                            </wps:spPr>
                            <wps:txbx>
                              <w:txbxContent>
                                <w:p w14:paraId="75ED790D"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Cycle de la Nature</w:t>
                                  </w:r>
                                </w:p>
                              </w:txbxContent>
                            </wps:txbx>
                            <wps:bodyPr rtlCol="0" anchor="ctr"/>
                          </wps:wsp>
                          <wps:wsp>
                            <wps:cNvPr id="25" name="Ellipse 25"/>
                            <wps:cNvSpPr/>
                            <wps:spPr>
                              <a:xfrm>
                                <a:off x="263472" y="602366"/>
                                <a:ext cx="1727076" cy="923277"/>
                              </a:xfrm>
                              <a:prstGeom prst="ellipse">
                                <a:avLst/>
                              </a:prstGeom>
                              <a:solidFill>
                                <a:sysClr val="window" lastClr="FFFFFF"/>
                              </a:solidFill>
                              <a:ln w="12700" cap="flat" cmpd="sng" algn="ctr">
                                <a:solidFill>
                                  <a:srgbClr val="70AD47"/>
                                </a:solidFill>
                                <a:prstDash val="solid"/>
                                <a:miter lim="800000"/>
                              </a:ln>
                              <a:effectLst/>
                            </wps:spPr>
                            <wps:txbx>
                              <w:txbxContent>
                                <w:p w14:paraId="3249DBA3"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Création, production, consommation, aménagement</w:t>
                                  </w:r>
                                </w:p>
                              </w:txbxContent>
                            </wps:txbx>
                            <wps:bodyPr rtlCol="0" anchor="ctr"/>
                          </wps:wsp>
                          <wps:wsp>
                            <wps:cNvPr id="26" name="Ellipse 26"/>
                            <wps:cNvSpPr/>
                            <wps:spPr>
                              <a:xfrm>
                                <a:off x="3326873" y="681911"/>
                                <a:ext cx="1299026" cy="579817"/>
                              </a:xfrm>
                              <a:prstGeom prst="ellipse">
                                <a:avLst/>
                              </a:prstGeom>
                              <a:solidFill>
                                <a:sysClr val="window" lastClr="FFFFFF"/>
                              </a:solidFill>
                              <a:ln w="12700" cap="flat" cmpd="sng" algn="ctr">
                                <a:solidFill>
                                  <a:srgbClr val="70AD47"/>
                                </a:solidFill>
                                <a:prstDash val="solid"/>
                                <a:miter lim="800000"/>
                              </a:ln>
                              <a:effectLst/>
                            </wps:spPr>
                            <wps:txbx>
                              <w:txbxContent>
                                <w:p w14:paraId="567BD60E"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Ressources naturelles</w:t>
                                  </w:r>
                                </w:p>
                              </w:txbxContent>
                            </wps:txbx>
                            <wps:bodyPr rtlCol="0" anchor="ctr"/>
                          </wps:wsp>
                          <wps:wsp>
                            <wps:cNvPr id="27" name="Ellipse 27"/>
                            <wps:cNvSpPr/>
                            <wps:spPr>
                              <a:xfrm>
                                <a:off x="602009" y="1990052"/>
                                <a:ext cx="1088567" cy="878331"/>
                              </a:xfrm>
                              <a:prstGeom prst="ellipse">
                                <a:avLst/>
                              </a:prstGeom>
                              <a:solidFill>
                                <a:sysClr val="window" lastClr="FFFFFF"/>
                              </a:solidFill>
                              <a:ln w="12700" cap="flat" cmpd="sng" algn="ctr">
                                <a:solidFill>
                                  <a:srgbClr val="70AD47"/>
                                </a:solidFill>
                                <a:prstDash val="solid"/>
                                <a:miter lim="800000"/>
                              </a:ln>
                              <a:effectLst/>
                            </wps:spPr>
                            <wps:txbx>
                              <w:txbxContent>
                                <w:p w14:paraId="67CFA8C1"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Vie sociale et politique</w:t>
                                  </w:r>
                                </w:p>
                              </w:txbxContent>
                            </wps:txbx>
                            <wps:bodyPr rtlCol="0" anchor="ctr"/>
                          </wps:wsp>
                          <wps:wsp>
                            <wps:cNvPr id="28" name="Ellipse 28"/>
                            <wps:cNvSpPr/>
                            <wps:spPr>
                              <a:xfrm>
                                <a:off x="1996999" y="2240191"/>
                                <a:ext cx="1434152" cy="731851"/>
                              </a:xfrm>
                              <a:prstGeom prst="ellipse">
                                <a:avLst/>
                              </a:prstGeom>
                              <a:solidFill>
                                <a:sysClr val="window" lastClr="FFFFFF"/>
                              </a:solidFill>
                              <a:ln w="12700" cap="flat" cmpd="sng" algn="ctr">
                                <a:solidFill>
                                  <a:srgbClr val="70AD47"/>
                                </a:solidFill>
                                <a:prstDash val="solid"/>
                                <a:miter lim="800000"/>
                              </a:ln>
                              <a:effectLst/>
                            </wps:spPr>
                            <wps:txbx>
                              <w:txbxContent>
                                <w:p w14:paraId="2489F3DE"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Vie économique</w:t>
                                  </w:r>
                                </w:p>
                              </w:txbxContent>
                            </wps:txbx>
                            <wps:bodyPr rtlCol="0" anchor="ctr"/>
                          </wps:wsp>
                          <wps:wsp>
                            <wps:cNvPr id="30" name="Ellipse 30"/>
                            <wps:cNvSpPr/>
                            <wps:spPr>
                              <a:xfrm>
                                <a:off x="3666787" y="1926743"/>
                                <a:ext cx="857310" cy="731850"/>
                              </a:xfrm>
                              <a:prstGeom prst="ellipse">
                                <a:avLst/>
                              </a:prstGeom>
                              <a:solidFill>
                                <a:sysClr val="window" lastClr="FFFFFF"/>
                              </a:solidFill>
                              <a:ln w="12700" cap="flat" cmpd="sng" algn="ctr">
                                <a:solidFill>
                                  <a:srgbClr val="70AD47"/>
                                </a:solidFill>
                                <a:prstDash val="solid"/>
                                <a:miter lim="800000"/>
                              </a:ln>
                              <a:effectLst/>
                            </wps:spPr>
                            <wps:txbx>
                              <w:txbxContent>
                                <w:p w14:paraId="5B5D59DF"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Vie et santé</w:t>
                                  </w:r>
                                </w:p>
                              </w:txbxContent>
                            </wps:txbx>
                            <wps:bodyPr rtlCol="0" anchor="ctr"/>
                          </wps:wsp>
                          <wps:wsp>
                            <wps:cNvPr id="31" name="Connecteur droit 31"/>
                            <wps:cNvCnPr>
                              <a:cxnSpLocks/>
                            </wps:cNvCnPr>
                            <wps:spPr>
                              <a:xfrm>
                                <a:off x="0" y="1710427"/>
                                <a:ext cx="1509241" cy="9620"/>
                              </a:xfrm>
                              <a:prstGeom prst="line">
                                <a:avLst/>
                              </a:prstGeom>
                              <a:noFill/>
                              <a:ln w="28575" cap="flat" cmpd="sng" algn="ctr">
                                <a:solidFill>
                                  <a:srgbClr val="FF0000"/>
                                </a:solidFill>
                                <a:prstDash val="dash"/>
                                <a:miter lim="800000"/>
                              </a:ln>
                              <a:effectLst/>
                            </wps:spPr>
                            <wps:bodyPr/>
                          </wps:wsp>
                        </wpg:grpSp>
                        <wps:wsp>
                          <wps:cNvPr id="32" name="ZoneTexte 16"/>
                          <wps:cNvSpPr txBox="1"/>
                          <wps:spPr>
                            <a:xfrm>
                              <a:off x="4549563" y="977822"/>
                              <a:ext cx="1376167" cy="646228"/>
                            </a:xfrm>
                            <a:prstGeom prst="rect">
                              <a:avLst/>
                            </a:prstGeom>
                            <a:noFill/>
                            <a:ln>
                              <a:solidFill>
                                <a:srgbClr val="FF0000"/>
                              </a:solidFill>
                            </a:ln>
                          </wps:spPr>
                          <wps:txbx>
                            <w:txbxContent>
                              <w:p w14:paraId="274DB221" w14:textId="1E2048BD" w:rsidR="007D6E5B" w:rsidRDefault="007D6E5B" w:rsidP="007D6E5B">
                                <w:pPr>
                                  <w:jc w:val="center"/>
                                  <w:rPr>
                                    <w:rFonts w:hAnsi="Calibri"/>
                                    <w:color w:val="000000" w:themeColor="text1"/>
                                    <w:kern w:val="24"/>
                                    <w:sz w:val="28"/>
                                    <w:szCs w:val="28"/>
                                  </w:rPr>
                                </w:pPr>
                                <w:r>
                                  <w:rPr>
                                    <w:rFonts w:hAnsi="Calibri"/>
                                    <w:color w:val="000000" w:themeColor="text1"/>
                                    <w:kern w:val="24"/>
                                    <w:sz w:val="28"/>
                                    <w:szCs w:val="28"/>
                                  </w:rPr>
                                  <w:t xml:space="preserve">Relevant de </w:t>
                                </w:r>
                                <w:r w:rsidR="006E036F">
                                  <w:rPr>
                                    <w:rFonts w:hAnsi="Calibri"/>
                                    <w:color w:val="000000" w:themeColor="text1"/>
                                    <w:kern w:val="24"/>
                                    <w:sz w:val="28"/>
                                    <w:szCs w:val="28"/>
                                  </w:rPr>
                                  <w:t>l’ADEME</w:t>
                                </w:r>
                              </w:p>
                            </w:txbxContent>
                          </wps:txbx>
                          <wps:bodyPr wrap="square" rtlCol="0">
                            <a:spAutoFit/>
                          </wps:bodyPr>
                        </wps:wsp>
                        <wps:wsp>
                          <wps:cNvPr id="33" name="ZoneTexte 17"/>
                          <wps:cNvSpPr txBox="1"/>
                          <wps:spPr>
                            <a:xfrm>
                              <a:off x="4549013" y="1946268"/>
                              <a:ext cx="1720193" cy="646228"/>
                            </a:xfrm>
                            <a:prstGeom prst="rect">
                              <a:avLst/>
                            </a:prstGeom>
                            <a:noFill/>
                            <a:ln>
                              <a:solidFill>
                                <a:srgbClr val="FF0000"/>
                              </a:solidFill>
                            </a:ln>
                          </wps:spPr>
                          <wps:txbx>
                            <w:txbxContent>
                              <w:p w14:paraId="6AB767F7" w14:textId="5E71C4D3" w:rsidR="007D6E5B" w:rsidRDefault="007D6E5B" w:rsidP="007D6E5B">
                                <w:pPr>
                                  <w:jc w:val="center"/>
                                  <w:rPr>
                                    <w:rFonts w:hAnsi="Calibri"/>
                                    <w:color w:val="000000" w:themeColor="text1"/>
                                    <w:kern w:val="24"/>
                                    <w:sz w:val="28"/>
                                    <w:szCs w:val="28"/>
                                  </w:rPr>
                                </w:pPr>
                                <w:r>
                                  <w:rPr>
                                    <w:rFonts w:hAnsi="Calibri"/>
                                    <w:color w:val="000000" w:themeColor="text1"/>
                                    <w:kern w:val="24"/>
                                    <w:sz w:val="28"/>
                                    <w:szCs w:val="28"/>
                                  </w:rPr>
                                  <w:t xml:space="preserve">Complémentaires à </w:t>
                                </w:r>
                                <w:r w:rsidR="006E036F">
                                  <w:rPr>
                                    <w:rFonts w:hAnsi="Calibri"/>
                                    <w:color w:val="000000" w:themeColor="text1"/>
                                    <w:kern w:val="24"/>
                                    <w:sz w:val="28"/>
                                    <w:szCs w:val="28"/>
                                  </w:rPr>
                                  <w:t>l’ADEME</w:t>
                                </w:r>
                              </w:p>
                            </w:txbxContent>
                          </wps:txbx>
                          <wps:bodyPr wrap="square" rtlCol="0">
                            <a:spAutoFit/>
                          </wps:bodyPr>
                        </wps:wsp>
                        <wps:wsp>
                          <wps:cNvPr id="34" name="Connecteur droit 34"/>
                          <wps:cNvCnPr>
                            <a:cxnSpLocks/>
                          </wps:cNvCnPr>
                          <wps:spPr>
                            <a:xfrm>
                              <a:off x="3714521" y="1710427"/>
                              <a:ext cx="1885614" cy="9620"/>
                            </a:xfrm>
                            <a:prstGeom prst="line">
                              <a:avLst/>
                            </a:prstGeom>
                            <a:noFill/>
                            <a:ln w="28575" cap="flat" cmpd="sng" algn="ctr">
                              <a:solidFill>
                                <a:srgbClr val="FF0000"/>
                              </a:solidFill>
                              <a:prstDash val="dash"/>
                              <a:miter lim="800000"/>
                            </a:ln>
                            <a:effectLst/>
                          </wps:spPr>
                          <wps:bodyPr/>
                        </wps:wsp>
                        <wps:wsp>
                          <wps:cNvPr id="35" name="Connecteur droit avec flèche 35"/>
                          <wps:cNvCnPr>
                            <a:cxnSpLocks/>
                          </wps:cNvCnPr>
                          <wps:spPr>
                            <a:xfrm flipV="1">
                              <a:off x="4439436" y="1239479"/>
                              <a:ext cx="0" cy="358502"/>
                            </a:xfrm>
                            <a:prstGeom prst="straightConnector1">
                              <a:avLst/>
                            </a:prstGeom>
                            <a:noFill/>
                            <a:ln w="28575" cap="flat" cmpd="sng" algn="ctr">
                              <a:solidFill>
                                <a:srgbClr val="FF0000"/>
                              </a:solidFill>
                              <a:prstDash val="solid"/>
                              <a:miter lim="800000"/>
                              <a:tailEnd type="triangle"/>
                            </a:ln>
                            <a:effectLst/>
                          </wps:spPr>
                          <wps:bodyPr/>
                        </wps:wsp>
                        <wps:wsp>
                          <wps:cNvPr id="36" name="Connecteur droit avec flèche 36"/>
                          <wps:cNvCnPr>
                            <a:cxnSpLocks/>
                          </wps:cNvCnPr>
                          <wps:spPr>
                            <a:xfrm>
                              <a:off x="4524628" y="1720047"/>
                              <a:ext cx="0" cy="369955"/>
                            </a:xfrm>
                            <a:prstGeom prst="straightConnector1">
                              <a:avLst/>
                            </a:prstGeom>
                            <a:noFill/>
                            <a:ln w="28575" cap="flat" cmpd="sng" algn="ctr">
                              <a:solidFill>
                                <a:srgbClr val="FF0000"/>
                              </a:solidFill>
                              <a:prstDash val="solid"/>
                              <a:miter lim="800000"/>
                              <a:tailEnd type="triangle"/>
                            </a:ln>
                            <a:effectLst/>
                          </wps:spPr>
                          <wps:bodyPr/>
                        </wps:wsp>
                      </wpg:grpSp>
                      <wps:wsp>
                        <wps:cNvPr id="37" name="ZoneTexte 39"/>
                        <wps:cNvSpPr txBox="1"/>
                        <wps:spPr>
                          <a:xfrm>
                            <a:off x="124281" y="79895"/>
                            <a:ext cx="1477645" cy="427355"/>
                          </a:xfrm>
                          <a:prstGeom prst="rect">
                            <a:avLst/>
                          </a:prstGeom>
                          <a:noFill/>
                        </wps:spPr>
                        <wps:txbx>
                          <w:txbxContent>
                            <w:p w14:paraId="191C4F9E" w14:textId="77777777" w:rsidR="007D6E5B" w:rsidRDefault="007D6E5B" w:rsidP="007D6E5B">
                              <w:pPr>
                                <w:rPr>
                                  <w:rFonts w:hAnsi="Calibri"/>
                                  <w:b/>
                                  <w:bCs/>
                                  <w:color w:val="000000" w:themeColor="text1"/>
                                  <w:kern w:val="24"/>
                                  <w:sz w:val="28"/>
                                  <w:szCs w:val="28"/>
                                </w:rPr>
                              </w:pPr>
                              <w:r>
                                <w:rPr>
                                  <w:rFonts w:hAnsi="Calibri"/>
                                  <w:b/>
                                  <w:bCs/>
                                  <w:color w:val="000000" w:themeColor="text1"/>
                                  <w:kern w:val="24"/>
                                  <w:sz w:val="28"/>
                                  <w:szCs w:val="28"/>
                                </w:rPr>
                                <w:t>Approche globale</w:t>
                              </w:r>
                            </w:p>
                          </w:txbxContent>
                        </wps:txbx>
                        <wps:bodyPr wrap="none" rtlCol="0">
                          <a:spAutoFit/>
                        </wps:bodyPr>
                      </wps:wsp>
                    </wpg:wgp>
                  </a:graphicData>
                </a:graphic>
                <wp14:sizeRelH relativeFrom="margin">
                  <wp14:pctWidth>0</wp14:pctWidth>
                </wp14:sizeRelH>
              </wp:anchor>
            </w:drawing>
          </mc:Choice>
          <mc:Fallback>
            <w:pict>
              <v:group w14:anchorId="630B37C8" id="Groupe 40" o:spid="_x0000_s1026" style="position:absolute;margin-left:6.25pt;margin-top:3.35pt;width:479.7pt;height:239.6pt;z-index:251661312;mso-width-relative:margin" coordsize="60921,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">
                <v:group id="Groupe 21" o:spid="_x0000_s1027" style="position:absolute;width:60921;height:30430" coordsize="62692,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e 22" o:spid="_x0000_s1028" style="position:absolute;width:46353;height:29720" coordsize="46258,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Ellipse 23" o:spid="_x0000_s1029" style="position:absolute;left:17721;top:11445;width:18230;height:9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" fillcolor="window" strokecolor="#70ad47" strokeweight="1pt">
                      <v:stroke joinstyle="miter"/>
                      <v:textbox>
                        <w:txbxContent>
                          <w:p w14:paraId="34C51B1E" w14:textId="77777777" w:rsidR="007D6E5B" w:rsidRDefault="007D6E5B" w:rsidP="007D6E5B">
                            <w:pPr>
                              <w:jc w:val="center"/>
                              <w:rPr>
                                <w:rFonts w:hAnsi="Calibri"/>
                                <w:color w:val="000000" w:themeColor="dark1"/>
                                <w:kern w:val="24"/>
                                <w:sz w:val="28"/>
                                <w:szCs w:val="28"/>
                              </w:rPr>
                            </w:pPr>
                            <w:r>
                              <w:rPr>
                                <w:rFonts w:hAnsi="Calibri"/>
                                <w:color w:val="000000" w:themeColor="dark1"/>
                                <w:kern w:val="24"/>
                                <w:sz w:val="28"/>
                                <w:szCs w:val="28"/>
                              </w:rPr>
                              <w:t>Méthodologie Globale</w:t>
                            </w:r>
                          </w:p>
                          <w:p w14:paraId="08AE1097" w14:textId="77777777" w:rsidR="007D6E5B" w:rsidRDefault="007D6E5B" w:rsidP="007D6E5B">
                            <w:pPr>
                              <w:jc w:val="center"/>
                              <w:rPr>
                                <w:rFonts w:hAnsi="Calibri"/>
                                <w:color w:val="000000" w:themeColor="dark1"/>
                                <w:kern w:val="24"/>
                                <w:sz w:val="28"/>
                                <w:szCs w:val="28"/>
                              </w:rPr>
                            </w:pPr>
                            <w:r>
                              <w:rPr>
                                <w:rFonts w:hAnsi="Calibri"/>
                                <w:color w:val="000000" w:themeColor="dark1"/>
                                <w:kern w:val="24"/>
                                <w:sz w:val="28"/>
                                <w:szCs w:val="28"/>
                              </w:rPr>
                              <w:t>-----</w:t>
                            </w:r>
                          </w:p>
                          <w:p w14:paraId="18BF174C" w14:textId="77777777" w:rsidR="007D6E5B" w:rsidRDefault="007D6E5B" w:rsidP="007D6E5B">
                            <w:pPr>
                              <w:jc w:val="center"/>
                              <w:rPr>
                                <w:rFonts w:hAnsi="Calibri"/>
                                <w:color w:val="000000" w:themeColor="dark1"/>
                                <w:kern w:val="24"/>
                                <w:sz w:val="28"/>
                                <w:szCs w:val="28"/>
                              </w:rPr>
                            </w:pPr>
                            <w:r>
                              <w:rPr>
                                <w:rFonts w:hAnsi="Calibri"/>
                                <w:color w:val="000000" w:themeColor="dark1"/>
                                <w:kern w:val="24"/>
                                <w:sz w:val="28"/>
                                <w:szCs w:val="28"/>
                              </w:rPr>
                              <w:t xml:space="preserve">Observatoire </w:t>
                            </w:r>
                          </w:p>
                        </w:txbxContent>
                      </v:textbox>
                    </v:oval>
                    <v:oval id="Ellipse 24" o:spid="_x0000_s1030" style="position:absolute;left:22623;width:9830;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" fillcolor="window" strokecolor="#70ad47" strokeweight="1pt">
                      <v:stroke joinstyle="miter"/>
                      <v:textbox>
                        <w:txbxContent>
                          <w:p w14:paraId="75ED790D"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Cycle de la Nature</w:t>
                            </w:r>
                          </w:p>
                        </w:txbxContent>
                      </v:textbox>
                    </v:oval>
                    <v:oval id="Ellipse 25" o:spid="_x0000_s1031" style="position:absolute;left:2634;top:6023;width:17271;height: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" fillcolor="window" strokecolor="#70ad47" strokeweight="1pt">
                      <v:stroke joinstyle="miter"/>
                      <v:textbox>
                        <w:txbxContent>
                          <w:p w14:paraId="3249DBA3"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Création, production, consommation, aménagement</w:t>
                            </w:r>
                          </w:p>
                        </w:txbxContent>
                      </v:textbox>
                    </v:oval>
                    <v:oval id="Ellipse 26" o:spid="_x0000_s1032" style="position:absolute;left:33268;top:6819;width:12990;height:5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" fillcolor="window" strokecolor="#70ad47" strokeweight="1pt">
                      <v:stroke joinstyle="miter"/>
                      <v:textbox>
                        <w:txbxContent>
                          <w:p w14:paraId="567BD60E"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Ressources naturelles</w:t>
                            </w:r>
                          </w:p>
                        </w:txbxContent>
                      </v:textbox>
                    </v:oval>
                    <v:oval id="Ellipse 27" o:spid="_x0000_s1033" style="position:absolute;left:6020;top:19900;width:10885;height:8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" fillcolor="window" strokecolor="#70ad47" strokeweight="1pt">
                      <v:stroke joinstyle="miter"/>
                      <v:textbox>
                        <w:txbxContent>
                          <w:p w14:paraId="67CFA8C1"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Vie sociale et politique</w:t>
                            </w:r>
                          </w:p>
                        </w:txbxContent>
                      </v:textbox>
                    </v:oval>
                    <v:oval id="Ellipse 28" o:spid="_x0000_s1034" style="position:absolute;left:19969;top:22401;width:14342;height:7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" fillcolor="window" strokecolor="#70ad47" strokeweight="1pt">
                      <v:stroke joinstyle="miter"/>
                      <v:textbox>
                        <w:txbxContent>
                          <w:p w14:paraId="2489F3DE"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Vie économique</w:t>
                            </w:r>
                          </w:p>
                        </w:txbxContent>
                      </v:textbox>
                    </v:oval>
                    <v:oval id="Ellipse 30" o:spid="_x0000_s1035" style="position:absolute;left:36667;top:19267;width:8573;height:7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" fillcolor="window" strokecolor="#70ad47" strokeweight="1pt">
                      <v:stroke joinstyle="miter"/>
                      <v:textbox>
                        <w:txbxContent>
                          <w:p w14:paraId="5B5D59DF" w14:textId="77777777" w:rsidR="007D6E5B" w:rsidRDefault="007D6E5B" w:rsidP="007D6E5B">
                            <w:pPr>
                              <w:jc w:val="center"/>
                              <w:rPr>
                                <w:rFonts w:hAnsi="Calibri"/>
                                <w:color w:val="000000" w:themeColor="dark1"/>
                                <w:kern w:val="24"/>
                                <w:sz w:val="24"/>
                                <w:szCs w:val="24"/>
                              </w:rPr>
                            </w:pPr>
                            <w:r>
                              <w:rPr>
                                <w:rFonts w:hAnsi="Calibri"/>
                                <w:color w:val="000000" w:themeColor="dark1"/>
                                <w:kern w:val="24"/>
                              </w:rPr>
                              <w:t>Vie et santé</w:t>
                            </w:r>
                          </w:p>
                        </w:txbxContent>
                      </v:textbox>
                    </v:oval>
                    <v:line id="Connecteur droit 31" o:spid="_x0000_s1036" style="position:absolute;visibility:visible;mso-wrap-style:square" from="0,17104" to="15092,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" strokecolor="red" strokeweight="2.25pt">
                      <v:stroke dashstyle="dash" joinstyle="miter"/>
                      <o:lock v:ext="edit" shapetype="f"/>
                    </v:line>
                  </v:group>
                  <v:shapetype id="_x0000_t202" coordsize="21600,21600" o:spt="202" path="m,l,21600r21600,l21600,xe">
                    <v:stroke joinstyle="miter"/>
                    <v:path gradientshapeok="t" o:connecttype="rect"/>
                  </v:shapetype>
                  <v:shape id="ZoneTexte 16" o:spid="_x0000_s1037" type="#_x0000_t202" style="position:absolute;left:45495;top:9778;width:13762;height:6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" filled="f" strokecolor="red">
                    <v:textbox style="mso-fit-shape-to-text:t">
                      <w:txbxContent>
                        <w:p w14:paraId="274DB221" w14:textId="1E2048BD" w:rsidR="007D6E5B" w:rsidRDefault="007D6E5B" w:rsidP="007D6E5B">
                          <w:pPr>
                            <w:jc w:val="center"/>
                            <w:rPr>
                              <w:rFonts w:hAnsi="Calibri"/>
                              <w:color w:val="000000" w:themeColor="text1"/>
                              <w:kern w:val="24"/>
                              <w:sz w:val="28"/>
                              <w:szCs w:val="28"/>
                            </w:rPr>
                          </w:pPr>
                          <w:r>
                            <w:rPr>
                              <w:rFonts w:hAnsi="Calibri"/>
                              <w:color w:val="000000" w:themeColor="text1"/>
                              <w:kern w:val="24"/>
                              <w:sz w:val="28"/>
                              <w:szCs w:val="28"/>
                            </w:rPr>
                            <w:t xml:space="preserve">Relevant de </w:t>
                          </w:r>
                          <w:r w:rsidR="006E036F">
                            <w:rPr>
                              <w:rFonts w:hAnsi="Calibri"/>
                              <w:color w:val="000000" w:themeColor="text1"/>
                              <w:kern w:val="24"/>
                              <w:sz w:val="28"/>
                              <w:szCs w:val="28"/>
                            </w:rPr>
                            <w:t>l’ADEME</w:t>
                          </w:r>
                        </w:p>
                      </w:txbxContent>
                    </v:textbox>
                  </v:shape>
                  <v:shape id="ZoneTexte 17" o:spid="_x0000_s1038" type="#_x0000_t202" style="position:absolute;left:45490;top:19462;width:17202;height:6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" filled="f" strokecolor="red">
                    <v:textbox style="mso-fit-shape-to-text:t">
                      <w:txbxContent>
                        <w:p w14:paraId="6AB767F7" w14:textId="5E71C4D3" w:rsidR="007D6E5B" w:rsidRDefault="007D6E5B" w:rsidP="007D6E5B">
                          <w:pPr>
                            <w:jc w:val="center"/>
                            <w:rPr>
                              <w:rFonts w:hAnsi="Calibri"/>
                              <w:color w:val="000000" w:themeColor="text1"/>
                              <w:kern w:val="24"/>
                              <w:sz w:val="28"/>
                              <w:szCs w:val="28"/>
                            </w:rPr>
                          </w:pPr>
                          <w:r>
                            <w:rPr>
                              <w:rFonts w:hAnsi="Calibri"/>
                              <w:color w:val="000000" w:themeColor="text1"/>
                              <w:kern w:val="24"/>
                              <w:sz w:val="28"/>
                              <w:szCs w:val="28"/>
                            </w:rPr>
                            <w:t xml:space="preserve">Complémentaires à </w:t>
                          </w:r>
                          <w:r w:rsidR="006E036F">
                            <w:rPr>
                              <w:rFonts w:hAnsi="Calibri"/>
                              <w:color w:val="000000" w:themeColor="text1"/>
                              <w:kern w:val="24"/>
                              <w:sz w:val="28"/>
                              <w:szCs w:val="28"/>
                            </w:rPr>
                            <w:t>l’ADEME</w:t>
                          </w:r>
                        </w:p>
                      </w:txbxContent>
                    </v:textbox>
                  </v:shape>
                  <v:line id="Connecteur droit 34" o:spid="_x0000_s1039" style="position:absolute;visibility:visible;mso-wrap-style:square" from="37145,17104" to="56001,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" strokecolor="red" strokeweight="2.25pt">
                    <v:stroke dashstyle="dash" joinstyle="miter"/>
                    <o:lock v:ext="edit" shapetype="f"/>
                  </v:line>
                  <v:shapetype id="_x0000_t32" coordsize="21600,21600" o:spt="32" o:oned="t" path="m,l21600,21600e" filled="f">
                    <v:path arrowok="t" fillok="f" o:connecttype="none"/>
                    <o:lock v:ext="edit" shapetype="t"/>
                  </v:shapetype>
                  <v:shape id="Connecteur droit avec flèche 35" o:spid="_x0000_s1040" type="#_x0000_t32" style="position:absolute;left:44394;top:12394;width:0;height:3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" strokecolor="red" strokeweight="2.25pt">
                    <v:stroke endarrow="block" joinstyle="miter"/>
                    <o:lock v:ext="edit" shapetype="f"/>
                  </v:shape>
                  <v:shape id="Connecteur droit avec flèche 36" o:spid="_x0000_s1041" type="#_x0000_t32" style="position:absolute;left:45246;top:17200;width:0;height:3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" strokecolor="red" strokeweight="2.25pt">
                    <v:stroke endarrow="block" joinstyle="miter"/>
                    <o:lock v:ext="edit" shapetype="f"/>
                  </v:shape>
                </v:group>
                <v:shape id="ZoneTexte 39" o:spid="_x0000_s1042" type="#_x0000_t202" style="position:absolute;left:1242;top:798;width:14777;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14:paraId="191C4F9E" w14:textId="77777777" w:rsidR="007D6E5B" w:rsidRDefault="007D6E5B" w:rsidP="007D6E5B">
                        <w:pPr>
                          <w:rPr>
                            <w:rFonts w:hAnsi="Calibri"/>
                            <w:b/>
                            <w:bCs/>
                            <w:color w:val="000000" w:themeColor="text1"/>
                            <w:kern w:val="24"/>
                            <w:sz w:val="28"/>
                            <w:szCs w:val="28"/>
                          </w:rPr>
                        </w:pPr>
                        <w:r>
                          <w:rPr>
                            <w:rFonts w:hAnsi="Calibri"/>
                            <w:b/>
                            <w:bCs/>
                            <w:color w:val="000000" w:themeColor="text1"/>
                            <w:kern w:val="24"/>
                            <w:sz w:val="28"/>
                            <w:szCs w:val="28"/>
                          </w:rPr>
                          <w:t>Approche globale</w:t>
                        </w:r>
                      </w:p>
                    </w:txbxContent>
                  </v:textbox>
                </v:shape>
              </v:group>
            </w:pict>
          </mc:Fallback>
        </mc:AlternateContent>
      </w:r>
    </w:p>
    <w:p w14:paraId="4AE83723" w14:textId="77777777" w:rsidR="007D6E5B" w:rsidRPr="001C4336" w:rsidRDefault="007D6E5B" w:rsidP="007D6E5B">
      <w:pPr>
        <w:rPr>
          <w:lang w:eastAsia="fr-FR"/>
        </w:rPr>
      </w:pPr>
    </w:p>
    <w:p w14:paraId="49980744" w14:textId="77777777" w:rsidR="007D6E5B" w:rsidRPr="001C4336" w:rsidRDefault="007D6E5B" w:rsidP="007D6E5B">
      <w:pPr>
        <w:rPr>
          <w:lang w:eastAsia="fr-FR"/>
        </w:rPr>
      </w:pPr>
    </w:p>
    <w:p w14:paraId="685B9577" w14:textId="77777777" w:rsidR="007D6E5B" w:rsidRPr="001C4336" w:rsidRDefault="007D6E5B" w:rsidP="007D6E5B">
      <w:pPr>
        <w:rPr>
          <w:lang w:eastAsia="fr-FR"/>
        </w:rPr>
      </w:pPr>
    </w:p>
    <w:p w14:paraId="1C81E74D" w14:textId="77777777" w:rsidR="007D6E5B" w:rsidRPr="001C4336" w:rsidRDefault="007D6E5B" w:rsidP="007D6E5B">
      <w:pPr>
        <w:rPr>
          <w:lang w:eastAsia="fr-FR"/>
        </w:rPr>
      </w:pPr>
    </w:p>
    <w:p w14:paraId="3E932C1F" w14:textId="77777777" w:rsidR="007D6E5B" w:rsidRPr="001C4336" w:rsidRDefault="007D6E5B" w:rsidP="007D6E5B">
      <w:pPr>
        <w:rPr>
          <w:lang w:eastAsia="fr-FR"/>
        </w:rPr>
      </w:pPr>
    </w:p>
    <w:p w14:paraId="2F106F1D" w14:textId="77777777" w:rsidR="007D6E5B" w:rsidRPr="001C4336" w:rsidRDefault="007D6E5B" w:rsidP="007D6E5B">
      <w:pPr>
        <w:rPr>
          <w:lang w:eastAsia="fr-FR"/>
        </w:rPr>
      </w:pPr>
    </w:p>
    <w:p w14:paraId="24837AD0" w14:textId="77777777" w:rsidR="007D6E5B" w:rsidRPr="001C4336" w:rsidRDefault="007D6E5B" w:rsidP="007D6E5B">
      <w:pPr>
        <w:rPr>
          <w:lang w:eastAsia="fr-FR"/>
        </w:rPr>
      </w:pPr>
    </w:p>
    <w:p w14:paraId="3F9C770C" w14:textId="77777777" w:rsidR="007D6E5B" w:rsidRDefault="007D6E5B" w:rsidP="003E1817">
      <w:pPr>
        <w:rPr>
          <w:lang w:eastAsia="fr-FR"/>
        </w:rPr>
      </w:pPr>
    </w:p>
    <w:p w14:paraId="5B51CC9A" w14:textId="77777777" w:rsidR="007D6E5B" w:rsidRDefault="007D6E5B" w:rsidP="003E1817">
      <w:pPr>
        <w:rPr>
          <w:lang w:eastAsia="fr-FR"/>
        </w:rPr>
      </w:pPr>
    </w:p>
    <w:p w14:paraId="1A2C53D0" w14:textId="07F9CE93" w:rsidR="007D6E5B" w:rsidRDefault="007D6E5B" w:rsidP="003E1817">
      <w:pPr>
        <w:rPr>
          <w:lang w:eastAsia="fr-FR"/>
        </w:rPr>
      </w:pPr>
    </w:p>
    <w:p w14:paraId="1576A4F6" w14:textId="77777777" w:rsidR="007B2740" w:rsidRDefault="007B2740" w:rsidP="003E1817">
      <w:pPr>
        <w:rPr>
          <w:lang w:eastAsia="fr-FR"/>
        </w:rPr>
      </w:pPr>
    </w:p>
    <w:bookmarkEnd w:id="1"/>
    <w:p w14:paraId="4E36CA29" w14:textId="11216165" w:rsidR="003E1817" w:rsidRDefault="00B6524F" w:rsidP="003E1817">
      <w:r w:rsidRPr="00250E7A">
        <w:t xml:space="preserve">L’ensemble des acteurs ainsi associés </w:t>
      </w:r>
      <w:r w:rsidR="00250E7A">
        <w:t xml:space="preserve">seront appelés à </w:t>
      </w:r>
      <w:r w:rsidRPr="00250E7A">
        <w:t>partager</w:t>
      </w:r>
      <w:r w:rsidR="00250E7A">
        <w:t xml:space="preserve"> </w:t>
      </w:r>
      <w:r w:rsidR="00F119C2" w:rsidRPr="00250E7A">
        <w:t xml:space="preserve">une </w:t>
      </w:r>
      <w:r w:rsidR="00F119C2" w:rsidRPr="00250E7A">
        <w:rPr>
          <w:b/>
          <w:bCs/>
        </w:rPr>
        <w:t xml:space="preserve">Charte des valeurs et </w:t>
      </w:r>
      <w:r w:rsidR="00250E7A" w:rsidRPr="00250E7A">
        <w:rPr>
          <w:b/>
          <w:bCs/>
        </w:rPr>
        <w:t xml:space="preserve">un </w:t>
      </w:r>
      <w:r w:rsidR="00250E7A">
        <w:rPr>
          <w:b/>
          <w:bCs/>
        </w:rPr>
        <w:t>D</w:t>
      </w:r>
      <w:r w:rsidR="00250E7A" w:rsidRPr="00250E7A">
        <w:rPr>
          <w:b/>
          <w:bCs/>
        </w:rPr>
        <w:t xml:space="preserve">ocument </w:t>
      </w:r>
      <w:r w:rsidR="003E1817" w:rsidRPr="00250E7A">
        <w:rPr>
          <w:b/>
          <w:bCs/>
        </w:rPr>
        <w:t xml:space="preserve">scientifique et méthodologique </w:t>
      </w:r>
      <w:r w:rsidR="003E1817" w:rsidRPr="00250E7A">
        <w:t>résum</w:t>
      </w:r>
      <w:r w:rsidR="00250E7A">
        <w:t xml:space="preserve">ant les bases </w:t>
      </w:r>
      <w:r w:rsidR="003E1817" w:rsidRPr="00250E7A">
        <w:t>fondat</w:t>
      </w:r>
      <w:r w:rsidR="00250E7A">
        <w:t>rices du Commun</w:t>
      </w:r>
      <w:r w:rsidR="003E1817" w:rsidRPr="00250E7A">
        <w:t>.</w:t>
      </w:r>
      <w:r w:rsidR="003E1817">
        <w:t xml:space="preserve"> </w:t>
      </w:r>
    </w:p>
    <w:p w14:paraId="1BFC8FC3" w14:textId="26F67185" w:rsidR="0032032D" w:rsidRPr="0032032D" w:rsidRDefault="0032032D" w:rsidP="003E1817">
      <w:pPr>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Organisations utilisatrice ou intéressée par utiliser la ressource :</w:t>
      </w:r>
      <w:r w:rsidRPr="0032032D">
        <w:rPr>
          <w:rFonts w:ascii="Segoe UI" w:eastAsia="Times New Roman" w:hAnsi="Segoe UI" w:cs="Segoe UI"/>
          <w:color w:val="212529"/>
          <w:sz w:val="24"/>
          <w:szCs w:val="24"/>
          <w:lang w:eastAsia="fr-FR"/>
        </w:rPr>
        <w:t> </w:t>
      </w:r>
      <w:hyperlink r:id="rId30" w:tooltip="Ministère de la Transition Ecologique" w:history="1">
        <w:r w:rsidRPr="0032032D">
          <w:rPr>
            <w:rFonts w:ascii="Segoe UI" w:eastAsia="Times New Roman" w:hAnsi="Segoe UI" w:cs="Segoe UI"/>
            <w:color w:val="1B599B"/>
            <w:sz w:val="24"/>
            <w:szCs w:val="24"/>
            <w:u w:val="single"/>
            <w:lang w:eastAsia="fr-FR"/>
          </w:rPr>
          <w:t>Ministère de la Transition Ecologique</w:t>
        </w:r>
      </w:hyperlink>
    </w:p>
    <w:p w14:paraId="4323F738" w14:textId="7C1E9844"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Contributeurs :</w:t>
      </w:r>
      <w:r w:rsidRPr="0032032D">
        <w:rPr>
          <w:rFonts w:ascii="Segoe UI" w:eastAsia="Times New Roman" w:hAnsi="Segoe UI" w:cs="Segoe UI"/>
          <w:color w:val="212529"/>
          <w:sz w:val="24"/>
          <w:szCs w:val="24"/>
          <w:lang w:eastAsia="fr-FR"/>
        </w:rPr>
        <w:t> </w:t>
      </w:r>
      <w:hyperlink r:id="rId31" w:tooltip="Utilisateur:Didierracine" w:history="1">
        <w:r w:rsidRPr="0032032D">
          <w:rPr>
            <w:rFonts w:ascii="Segoe UI" w:eastAsia="Times New Roman" w:hAnsi="Segoe UI" w:cs="Segoe UI"/>
            <w:color w:val="1B599B"/>
            <w:sz w:val="24"/>
            <w:szCs w:val="24"/>
            <w:u w:val="single"/>
            <w:lang w:eastAsia="fr-FR"/>
          </w:rPr>
          <w:t>Didierracine</w:t>
        </w:r>
      </w:hyperlink>
      <w:r w:rsidRPr="0032032D">
        <w:rPr>
          <w:rFonts w:ascii="Segoe UI" w:eastAsia="Times New Roman" w:hAnsi="Segoe UI" w:cs="Segoe UI"/>
          <w:color w:val="212529"/>
          <w:sz w:val="24"/>
          <w:szCs w:val="24"/>
          <w:lang w:eastAsia="fr-FR"/>
        </w:rPr>
        <w:t>,</w:t>
      </w:r>
      <w:r w:rsidR="006231A5" w:rsidRPr="0032032D">
        <w:rPr>
          <w:rFonts w:ascii="Segoe UI" w:eastAsia="Times New Roman" w:hAnsi="Segoe UI" w:cs="Segoe UI"/>
          <w:color w:val="212529"/>
          <w:sz w:val="24"/>
          <w:szCs w:val="24"/>
          <w:lang w:eastAsia="fr-FR"/>
        </w:rPr>
        <w:t xml:space="preserve"> </w:t>
      </w:r>
    </w:p>
    <w:p w14:paraId="55CFEED7"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Référent :</w:t>
      </w:r>
      <w:r w:rsidRPr="0032032D">
        <w:rPr>
          <w:rFonts w:ascii="Segoe UI" w:eastAsia="Times New Roman" w:hAnsi="Segoe UI" w:cs="Segoe UI"/>
          <w:color w:val="212529"/>
          <w:sz w:val="24"/>
          <w:szCs w:val="24"/>
          <w:lang w:eastAsia="fr-FR"/>
        </w:rPr>
        <w:t> </w:t>
      </w:r>
      <w:hyperlink r:id="rId32" w:tooltip="Utilisateur:Didierracine" w:history="1">
        <w:r w:rsidRPr="0032032D">
          <w:rPr>
            <w:rFonts w:ascii="Segoe UI" w:eastAsia="Times New Roman" w:hAnsi="Segoe UI" w:cs="Segoe UI"/>
            <w:color w:val="1B599B"/>
            <w:sz w:val="24"/>
            <w:szCs w:val="24"/>
            <w:u w:val="single"/>
            <w:lang w:eastAsia="fr-FR"/>
          </w:rPr>
          <w:t>Didierracine</w:t>
        </w:r>
      </w:hyperlink>
    </w:p>
    <w:p w14:paraId="250AA398"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lastRenderedPageBreak/>
        <w:t>Défi auquel répond la ressource :</w:t>
      </w:r>
      <w:r w:rsidRPr="0032032D">
        <w:rPr>
          <w:rFonts w:ascii="Segoe UI" w:eastAsia="Times New Roman" w:hAnsi="Segoe UI" w:cs="Segoe UI"/>
          <w:color w:val="212529"/>
          <w:sz w:val="24"/>
          <w:szCs w:val="24"/>
          <w:lang w:eastAsia="fr-FR"/>
        </w:rPr>
        <w:t> </w:t>
      </w:r>
      <w:hyperlink r:id="rId33" w:tooltip="1- Connaissances - Ressources" w:history="1">
        <w:r w:rsidRPr="0032032D">
          <w:rPr>
            <w:rFonts w:ascii="Segoe UI" w:eastAsia="Times New Roman" w:hAnsi="Segoe UI" w:cs="Segoe UI"/>
            <w:color w:val="1B599B"/>
            <w:sz w:val="24"/>
            <w:szCs w:val="24"/>
            <w:u w:val="single"/>
            <w:lang w:eastAsia="fr-FR"/>
          </w:rPr>
          <w:t>1- Connaissances - Ressources</w:t>
        </w:r>
      </w:hyperlink>
      <w:r w:rsidRPr="0032032D">
        <w:rPr>
          <w:rFonts w:ascii="Segoe UI" w:eastAsia="Times New Roman" w:hAnsi="Segoe UI" w:cs="Segoe UI"/>
          <w:color w:val="212529"/>
          <w:sz w:val="24"/>
          <w:szCs w:val="24"/>
          <w:lang w:eastAsia="fr-FR"/>
        </w:rPr>
        <w:t>, </w:t>
      </w:r>
      <w:hyperlink r:id="rId34" w:tooltip="2- Objectifs et Diagnostic" w:history="1">
        <w:r w:rsidRPr="0032032D">
          <w:rPr>
            <w:rFonts w:ascii="Segoe UI" w:eastAsia="Times New Roman" w:hAnsi="Segoe UI" w:cs="Segoe UI"/>
            <w:color w:val="1B599B"/>
            <w:sz w:val="24"/>
            <w:szCs w:val="24"/>
            <w:u w:val="single"/>
            <w:lang w:eastAsia="fr-FR"/>
          </w:rPr>
          <w:t>2- Objectifs et Diagnostic</w:t>
        </w:r>
      </w:hyperlink>
      <w:r w:rsidRPr="0032032D">
        <w:rPr>
          <w:rFonts w:ascii="Segoe UI" w:eastAsia="Times New Roman" w:hAnsi="Segoe UI" w:cs="Segoe UI"/>
          <w:color w:val="212529"/>
          <w:sz w:val="24"/>
          <w:szCs w:val="24"/>
          <w:lang w:eastAsia="fr-FR"/>
        </w:rPr>
        <w:t>, </w:t>
      </w:r>
      <w:hyperlink r:id="rId35" w:tooltip="3- Mieux décider ensemble" w:history="1">
        <w:r w:rsidRPr="0032032D">
          <w:rPr>
            <w:rFonts w:ascii="Segoe UI" w:eastAsia="Times New Roman" w:hAnsi="Segoe UI" w:cs="Segoe UI"/>
            <w:color w:val="1B599B"/>
            <w:sz w:val="24"/>
            <w:szCs w:val="24"/>
            <w:u w:val="single"/>
            <w:lang w:eastAsia="fr-FR"/>
          </w:rPr>
          <w:t>3- Mieux décider ensemble</w:t>
        </w:r>
      </w:hyperlink>
      <w:r w:rsidRPr="0032032D">
        <w:rPr>
          <w:rFonts w:ascii="Segoe UI" w:eastAsia="Times New Roman" w:hAnsi="Segoe UI" w:cs="Segoe UI"/>
          <w:color w:val="212529"/>
          <w:sz w:val="24"/>
          <w:szCs w:val="24"/>
          <w:lang w:eastAsia="fr-FR"/>
        </w:rPr>
        <w:t>, </w:t>
      </w:r>
      <w:hyperlink r:id="rId36" w:tooltip="4- Comptabilité et Monnaie de la résilience" w:history="1">
        <w:r w:rsidRPr="0032032D">
          <w:rPr>
            <w:rFonts w:ascii="Segoe UI" w:eastAsia="Times New Roman" w:hAnsi="Segoe UI" w:cs="Segoe UI"/>
            <w:color w:val="1B599B"/>
            <w:sz w:val="24"/>
            <w:szCs w:val="24"/>
            <w:u w:val="single"/>
            <w:lang w:eastAsia="fr-FR"/>
          </w:rPr>
          <w:t>4- Comptabilité et Monnaie de la résilience</w:t>
        </w:r>
      </w:hyperlink>
    </w:p>
    <w:p w14:paraId="2432D0DE"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Autre commun proche :</w:t>
      </w:r>
      <w:r w:rsidRPr="0032032D">
        <w:rPr>
          <w:rFonts w:ascii="Segoe UI" w:eastAsia="Times New Roman" w:hAnsi="Segoe UI" w:cs="Segoe UI"/>
          <w:color w:val="212529"/>
          <w:sz w:val="24"/>
          <w:szCs w:val="24"/>
          <w:lang w:eastAsia="fr-FR"/>
        </w:rPr>
        <w:t> </w:t>
      </w:r>
      <w:hyperlink r:id="rId37" w:tooltip="100 resilient cities" w:history="1">
        <w:r w:rsidRPr="0032032D">
          <w:rPr>
            <w:rFonts w:ascii="Segoe UI" w:eastAsia="Times New Roman" w:hAnsi="Segoe UI" w:cs="Segoe UI"/>
            <w:color w:val="1B599B"/>
            <w:sz w:val="24"/>
            <w:szCs w:val="24"/>
            <w:u w:val="single"/>
            <w:lang w:eastAsia="fr-FR"/>
          </w:rPr>
          <w:t>100 resilient cities</w:t>
        </w:r>
      </w:hyperlink>
      <w:r w:rsidRPr="0032032D">
        <w:rPr>
          <w:rFonts w:ascii="Segoe UI" w:eastAsia="Times New Roman" w:hAnsi="Segoe UI" w:cs="Segoe UI"/>
          <w:color w:val="212529"/>
          <w:sz w:val="24"/>
          <w:szCs w:val="24"/>
          <w:lang w:eastAsia="fr-FR"/>
        </w:rPr>
        <w:t>, </w:t>
      </w:r>
      <w:hyperlink r:id="rId38" w:tooltip="Baromètre de la Résilience Alimentaire" w:history="1">
        <w:r w:rsidRPr="0032032D">
          <w:rPr>
            <w:rFonts w:ascii="Segoe UI" w:eastAsia="Times New Roman" w:hAnsi="Segoe UI" w:cs="Segoe UI"/>
            <w:color w:val="1B599B"/>
            <w:sz w:val="24"/>
            <w:szCs w:val="24"/>
            <w:u w:val="single"/>
            <w:lang w:eastAsia="fr-FR"/>
          </w:rPr>
          <w:t>Baromètre de la Résilience Alimentaire</w:t>
        </w:r>
      </w:hyperlink>
      <w:r w:rsidRPr="0032032D">
        <w:rPr>
          <w:rFonts w:ascii="Segoe UI" w:eastAsia="Times New Roman" w:hAnsi="Segoe UI" w:cs="Segoe UI"/>
          <w:color w:val="212529"/>
          <w:sz w:val="24"/>
          <w:szCs w:val="24"/>
          <w:lang w:eastAsia="fr-FR"/>
        </w:rPr>
        <w:t>, </w:t>
      </w:r>
      <w:hyperlink r:id="rId39" w:tooltip="Diagnostic 360° de résilience territoriale" w:history="1">
        <w:r w:rsidRPr="0032032D">
          <w:rPr>
            <w:rFonts w:ascii="Segoe UI" w:eastAsia="Times New Roman" w:hAnsi="Segoe UI" w:cs="Segoe UI"/>
            <w:color w:val="1B599B"/>
            <w:sz w:val="24"/>
            <w:szCs w:val="24"/>
            <w:u w:val="single"/>
            <w:lang w:eastAsia="fr-FR"/>
          </w:rPr>
          <w:t>Diagnostic 360° de résilience territoriale</w:t>
        </w:r>
      </w:hyperlink>
      <w:r w:rsidRPr="0032032D">
        <w:rPr>
          <w:rFonts w:ascii="Segoe UI" w:eastAsia="Times New Roman" w:hAnsi="Segoe UI" w:cs="Segoe UI"/>
          <w:color w:val="212529"/>
          <w:sz w:val="24"/>
          <w:szCs w:val="24"/>
          <w:lang w:eastAsia="fr-FR"/>
        </w:rPr>
        <w:t>, </w:t>
      </w:r>
      <w:hyperlink r:id="rId40" w:tooltip="Approche Globale Resiliente et Solidaire pour les territoires et les entreprises (Observatoire (page inexistante)" w:history="1">
        <w:r w:rsidRPr="0032032D">
          <w:rPr>
            <w:rFonts w:ascii="Segoe UI" w:eastAsia="Times New Roman" w:hAnsi="Segoe UI" w:cs="Segoe UI"/>
            <w:color w:val="9B1B2F"/>
            <w:sz w:val="24"/>
            <w:szCs w:val="24"/>
            <w:u w:val="single"/>
            <w:lang w:eastAsia="fr-FR"/>
          </w:rPr>
          <w:t>Approche Globale Resiliente et Solidaire pour les territoires et les entreprises (Observatoire</w:t>
        </w:r>
      </w:hyperlink>
      <w:r w:rsidRPr="0032032D">
        <w:rPr>
          <w:rFonts w:ascii="Segoe UI" w:eastAsia="Times New Roman" w:hAnsi="Segoe UI" w:cs="Segoe UI"/>
          <w:color w:val="212529"/>
          <w:sz w:val="24"/>
          <w:szCs w:val="24"/>
          <w:lang w:eastAsia="fr-FR"/>
        </w:rPr>
        <w:t>, </w:t>
      </w:r>
      <w:hyperlink r:id="rId41" w:tooltip="Campus (page inexistante)" w:history="1">
        <w:r w:rsidRPr="0032032D">
          <w:rPr>
            <w:rFonts w:ascii="Segoe UI" w:eastAsia="Times New Roman" w:hAnsi="Segoe UI" w:cs="Segoe UI"/>
            <w:color w:val="9B1B2F"/>
            <w:sz w:val="24"/>
            <w:szCs w:val="24"/>
            <w:u w:val="single"/>
            <w:lang w:eastAsia="fr-FR"/>
          </w:rPr>
          <w:t>Campus</w:t>
        </w:r>
      </w:hyperlink>
      <w:r w:rsidRPr="0032032D">
        <w:rPr>
          <w:rFonts w:ascii="Segoe UI" w:eastAsia="Times New Roman" w:hAnsi="Segoe UI" w:cs="Segoe UI"/>
          <w:color w:val="212529"/>
          <w:sz w:val="24"/>
          <w:szCs w:val="24"/>
          <w:lang w:eastAsia="fr-FR"/>
        </w:rPr>
        <w:t>, </w:t>
      </w:r>
      <w:hyperlink r:id="rId42" w:tooltip="Livre Blanc) (page inexistante)" w:history="1">
        <w:r w:rsidRPr="0032032D">
          <w:rPr>
            <w:rFonts w:ascii="Segoe UI" w:eastAsia="Times New Roman" w:hAnsi="Segoe UI" w:cs="Segoe UI"/>
            <w:color w:val="9B1B2F"/>
            <w:sz w:val="24"/>
            <w:szCs w:val="24"/>
            <w:u w:val="single"/>
            <w:lang w:eastAsia="fr-FR"/>
          </w:rPr>
          <w:t>Livre Blanc)</w:t>
        </w:r>
      </w:hyperlink>
    </w:p>
    <w:p w14:paraId="4C839589"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Richesse recherchée :</w:t>
      </w:r>
      <w:r w:rsidRPr="0032032D">
        <w:rPr>
          <w:rFonts w:ascii="Segoe UI" w:eastAsia="Times New Roman" w:hAnsi="Segoe UI" w:cs="Segoe UI"/>
          <w:color w:val="212529"/>
          <w:sz w:val="24"/>
          <w:szCs w:val="24"/>
          <w:lang w:eastAsia="fr-FR"/>
        </w:rPr>
        <w:t> Cas d'usages, Financement, Expérimentation, Contributeur - Communauté</w:t>
      </w:r>
    </w:p>
    <w:p w14:paraId="6F0C8E25"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Compétences recherchée :</w:t>
      </w:r>
      <w:r w:rsidRPr="0032032D">
        <w:rPr>
          <w:rFonts w:ascii="Segoe UI" w:eastAsia="Times New Roman" w:hAnsi="Segoe UI" w:cs="Segoe UI"/>
          <w:color w:val="212529"/>
          <w:sz w:val="24"/>
          <w:szCs w:val="24"/>
          <w:lang w:eastAsia="fr-FR"/>
        </w:rPr>
        <w:t> Général</w:t>
      </w:r>
    </w:p>
    <w:p w14:paraId="4FB6186D"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Communauté d'intérêt :</w:t>
      </w:r>
    </w:p>
    <w:p w14:paraId="17D3F886"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Type de licence ?</w:t>
      </w:r>
    </w:p>
    <w:p w14:paraId="39F1E7E0"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Niveau de développement :</w:t>
      </w:r>
      <w:r w:rsidRPr="0032032D">
        <w:rPr>
          <w:rFonts w:ascii="Segoe UI" w:eastAsia="Times New Roman" w:hAnsi="Segoe UI" w:cs="Segoe UI"/>
          <w:color w:val="212529"/>
          <w:sz w:val="24"/>
          <w:szCs w:val="24"/>
          <w:lang w:eastAsia="fr-FR"/>
        </w:rPr>
        <w:t> Idée</w:t>
      </w:r>
    </w:p>
    <w:p w14:paraId="105942E3" w14:textId="2B408852"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Cloud / Fichiers :</w:t>
      </w:r>
      <w:r w:rsidR="0078206D">
        <w:rPr>
          <w:rFonts w:ascii="Segoe UI" w:eastAsia="Times New Roman" w:hAnsi="Segoe UI" w:cs="Segoe UI"/>
          <w:b/>
          <w:bCs/>
          <w:color w:val="368AA9"/>
          <w:sz w:val="24"/>
          <w:szCs w:val="24"/>
          <w:lang w:eastAsia="fr-FR"/>
        </w:rPr>
        <w:t xml:space="preserve"> </w:t>
      </w:r>
    </w:p>
    <w:p w14:paraId="4B67AF05"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noProof/>
          <w:color w:val="1B599B"/>
          <w:sz w:val="24"/>
          <w:szCs w:val="24"/>
          <w:lang w:eastAsia="fr-FR"/>
        </w:rPr>
        <w:drawing>
          <wp:inline distT="0" distB="0" distL="0" distR="0" wp14:anchorId="3AFD13FD" wp14:editId="19F4AFC6">
            <wp:extent cx="3505200" cy="1249680"/>
            <wp:effectExtent l="0" t="0" r="0" b="7620"/>
            <wp:docPr id="2" name="Image 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05200" cy="1249680"/>
                    </a:xfrm>
                    <a:prstGeom prst="rect">
                      <a:avLst/>
                    </a:prstGeom>
                    <a:noFill/>
                    <a:ln>
                      <a:noFill/>
                    </a:ln>
                  </pic:spPr>
                </pic:pic>
              </a:graphicData>
            </a:graphic>
          </wp:inline>
        </w:drawing>
      </w:r>
    </w:p>
    <w:p w14:paraId="63B22144"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Tags :</w:t>
      </w:r>
      <w:r w:rsidRPr="0032032D">
        <w:rPr>
          <w:rFonts w:ascii="Segoe UI" w:eastAsia="Times New Roman" w:hAnsi="Segoe UI" w:cs="Segoe UI"/>
          <w:color w:val="212529"/>
          <w:sz w:val="24"/>
          <w:szCs w:val="24"/>
          <w:lang w:eastAsia="fr-FR"/>
        </w:rPr>
        <w:t> approche globale, Résilience, solidaire, Territoires, Entreprises, Observatoire de la Résilience, livre blanc, campus, Gestion des risques, mutations, changement climatique, transition écologique</w:t>
      </w:r>
    </w:p>
    <w:p w14:paraId="43B30E5C"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Catégories :</w:t>
      </w:r>
      <w:r w:rsidRPr="0032032D">
        <w:rPr>
          <w:rFonts w:ascii="Segoe UI" w:eastAsia="Times New Roman" w:hAnsi="Segoe UI" w:cs="Segoe UI"/>
          <w:color w:val="212529"/>
          <w:sz w:val="24"/>
          <w:szCs w:val="24"/>
          <w:lang w:eastAsia="fr-FR"/>
        </w:rPr>
        <w:t> Données, Connaissance</w:t>
      </w:r>
    </w:p>
    <w:p w14:paraId="473AC566"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Thème :</w:t>
      </w:r>
      <w:r w:rsidRPr="0032032D">
        <w:rPr>
          <w:rFonts w:ascii="Segoe UI" w:eastAsia="Times New Roman" w:hAnsi="Segoe UI" w:cs="Segoe UI"/>
          <w:color w:val="212529"/>
          <w:sz w:val="24"/>
          <w:szCs w:val="24"/>
          <w:lang w:eastAsia="fr-FR"/>
        </w:rPr>
        <w:t> Général, Général/Modèles, Général/Approches, Général/Enjeux, Général/Domaines, Général/Critiques, Vulnérabilités, Facteurs de résilience, Anticipation, Gestion de crise, Regénération</w:t>
      </w:r>
    </w:p>
    <w:p w14:paraId="34B3BC10"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Candidat Appel à Communs :</w:t>
      </w:r>
      <w:r w:rsidRPr="0032032D">
        <w:rPr>
          <w:rFonts w:ascii="Segoe UI" w:eastAsia="Times New Roman" w:hAnsi="Segoe UI" w:cs="Segoe UI"/>
          <w:color w:val="212529"/>
          <w:sz w:val="24"/>
          <w:szCs w:val="24"/>
          <w:lang w:eastAsia="fr-FR"/>
        </w:rPr>
        <w:t> candidat</w:t>
      </w:r>
    </w:p>
    <w:p w14:paraId="6E427BC4"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Référent ADEME :</w:t>
      </w:r>
      <w:r w:rsidRPr="0032032D">
        <w:rPr>
          <w:rFonts w:ascii="Segoe UI" w:eastAsia="Times New Roman" w:hAnsi="Segoe UI" w:cs="Segoe UI"/>
          <w:color w:val="212529"/>
          <w:sz w:val="24"/>
          <w:szCs w:val="24"/>
          <w:lang w:eastAsia="fr-FR"/>
        </w:rPr>
        <w:t> </w:t>
      </w:r>
      <w:hyperlink r:id="rId45" w:tooltip="Utilisateur:Elodie.briche (page inexistante)" w:history="1">
        <w:r w:rsidRPr="0032032D">
          <w:rPr>
            <w:rFonts w:ascii="Segoe UI" w:eastAsia="Times New Roman" w:hAnsi="Segoe UI" w:cs="Segoe UI"/>
            <w:color w:val="9B1B2F"/>
            <w:sz w:val="24"/>
            <w:szCs w:val="24"/>
            <w:u w:val="single"/>
            <w:lang w:eastAsia="fr-FR"/>
          </w:rPr>
          <w:t>Elodie.briche</w:t>
        </w:r>
      </w:hyperlink>
    </w:p>
    <w:p w14:paraId="0792F2C3"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p>
    <w:p w14:paraId="2B77CD53" w14:textId="1AAB0DBD"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 xml:space="preserve">Les 5 parties </w:t>
      </w:r>
      <w:r w:rsidR="00402AF5" w:rsidRPr="0032032D">
        <w:rPr>
          <w:rFonts w:ascii="Segoe UI" w:eastAsia="Times New Roman" w:hAnsi="Segoe UI" w:cs="Segoe UI"/>
          <w:b/>
          <w:bCs/>
          <w:color w:val="212529"/>
          <w:sz w:val="24"/>
          <w:szCs w:val="24"/>
          <w:lang w:eastAsia="fr-FR"/>
        </w:rPr>
        <w:t>ci-dessous</w:t>
      </w:r>
      <w:r w:rsidRPr="0032032D">
        <w:rPr>
          <w:rFonts w:ascii="Segoe UI" w:eastAsia="Times New Roman" w:hAnsi="Segoe UI" w:cs="Segoe UI"/>
          <w:b/>
          <w:bCs/>
          <w:color w:val="212529"/>
          <w:sz w:val="24"/>
          <w:szCs w:val="24"/>
          <w:lang w:eastAsia="fr-FR"/>
        </w:rPr>
        <w:t xml:space="preserve"> sont à remplir obligatoirement pour analyser le commun et vous conseiller</w:t>
      </w:r>
    </w:p>
    <w:p w14:paraId="2E0CC29E" w14:textId="4B0FAFF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lastRenderedPageBreak/>
        <w:t>Candidat Appel à Communs :</w:t>
      </w:r>
      <w:r w:rsidRPr="0032032D">
        <w:rPr>
          <w:rFonts w:ascii="Segoe UI" w:eastAsia="Times New Roman" w:hAnsi="Segoe UI" w:cs="Segoe UI"/>
          <w:color w:val="212529"/>
          <w:sz w:val="24"/>
          <w:szCs w:val="24"/>
          <w:lang w:eastAsia="fr-FR"/>
        </w:rPr>
        <w:t> candidat</w:t>
      </w:r>
      <w:r w:rsidR="006F470F">
        <w:rPr>
          <w:rFonts w:ascii="Segoe UI" w:eastAsia="Times New Roman" w:hAnsi="Segoe UI" w:cs="Segoe UI"/>
          <w:color w:val="212529"/>
          <w:sz w:val="24"/>
          <w:szCs w:val="24"/>
          <w:lang w:eastAsia="fr-FR"/>
        </w:rPr>
        <w:t xml:space="preserve"> 18 juin</w:t>
      </w:r>
    </w:p>
    <w:p w14:paraId="3A92FC98" w14:textId="5715C0E4" w:rsid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Montant Aide souhaitée (en Euro) à l'Appel à Communs Résilience :</w:t>
      </w:r>
      <w:r w:rsidRPr="0032032D">
        <w:rPr>
          <w:rFonts w:ascii="Segoe UI" w:eastAsia="Times New Roman" w:hAnsi="Segoe UI" w:cs="Segoe UI"/>
          <w:color w:val="212529"/>
          <w:sz w:val="24"/>
          <w:szCs w:val="24"/>
          <w:lang w:eastAsia="fr-FR"/>
        </w:rPr>
        <w:t> 98</w:t>
      </w:r>
      <w:r w:rsidR="00945D41">
        <w:rPr>
          <w:rFonts w:ascii="Segoe UI" w:eastAsia="Times New Roman" w:hAnsi="Segoe UI" w:cs="Segoe UI"/>
          <w:color w:val="212529"/>
          <w:sz w:val="24"/>
          <w:szCs w:val="24"/>
          <w:lang w:eastAsia="fr-FR"/>
        </w:rPr>
        <w:t> </w:t>
      </w:r>
      <w:r w:rsidR="0009559C">
        <w:rPr>
          <w:rFonts w:ascii="Segoe UI" w:eastAsia="Times New Roman" w:hAnsi="Segoe UI" w:cs="Segoe UI"/>
          <w:color w:val="212529"/>
          <w:sz w:val="24"/>
          <w:szCs w:val="24"/>
          <w:lang w:eastAsia="fr-FR"/>
        </w:rPr>
        <w:t>770</w:t>
      </w:r>
    </w:p>
    <w:p w14:paraId="3453E852" w14:textId="77777777" w:rsidR="00945D41" w:rsidRPr="0032032D" w:rsidRDefault="00945D41"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p>
    <w:p w14:paraId="33F11ADA" w14:textId="0AE02265" w:rsidR="0032032D" w:rsidRDefault="0032032D" w:rsidP="0032032D">
      <w:pPr>
        <w:shd w:val="clear" w:color="auto" w:fill="FFFFFF"/>
        <w:spacing w:before="100" w:beforeAutospacing="1" w:after="100" w:afterAutospacing="1" w:line="240" w:lineRule="auto"/>
        <w:rPr>
          <w:rFonts w:ascii="Segoe UI" w:eastAsia="Times New Roman" w:hAnsi="Segoe UI" w:cs="Segoe UI"/>
          <w:b/>
          <w:bCs/>
          <w:color w:val="368AA9"/>
          <w:sz w:val="24"/>
          <w:szCs w:val="24"/>
          <w:lang w:eastAsia="fr-FR"/>
        </w:rPr>
      </w:pPr>
      <w:bookmarkStart w:id="2" w:name="_Hlk73424261"/>
      <w:bookmarkEnd w:id="0"/>
      <w:r w:rsidRPr="0032032D">
        <w:rPr>
          <w:rFonts w:ascii="Segoe UI" w:eastAsia="Times New Roman" w:hAnsi="Segoe UI" w:cs="Segoe UI"/>
          <w:b/>
          <w:bCs/>
          <w:color w:val="368AA9"/>
          <w:sz w:val="24"/>
          <w:szCs w:val="24"/>
          <w:lang w:eastAsia="fr-FR"/>
        </w:rPr>
        <w:t>1.Détails du Financement :</w:t>
      </w:r>
    </w:p>
    <w:p w14:paraId="439FE98C" w14:textId="7931A759" w:rsidR="0032032D" w:rsidRPr="001C4336" w:rsidRDefault="0032032D" w:rsidP="001C4336">
      <w:pPr>
        <w:rPr>
          <w:lang w:eastAsia="fr-FR"/>
        </w:rPr>
      </w:pPr>
      <w:r w:rsidRPr="001C4336">
        <w:rPr>
          <w:b/>
          <w:bCs/>
          <w:i/>
          <w:iCs/>
          <w:sz w:val="28"/>
          <w:szCs w:val="28"/>
          <w:u w:val="single"/>
          <w:lang w:eastAsia="fr-FR"/>
        </w:rPr>
        <w:t>Le</w:t>
      </w:r>
      <w:r w:rsidR="00E005CA" w:rsidRPr="001C4336">
        <w:rPr>
          <w:b/>
          <w:bCs/>
          <w:i/>
          <w:iCs/>
          <w:sz w:val="28"/>
          <w:szCs w:val="28"/>
          <w:u w:val="single"/>
          <w:lang w:eastAsia="fr-FR"/>
        </w:rPr>
        <w:t xml:space="preserve"> cadre général, le</w:t>
      </w:r>
      <w:r w:rsidRPr="001C4336">
        <w:rPr>
          <w:b/>
          <w:bCs/>
          <w:i/>
          <w:iCs/>
          <w:sz w:val="28"/>
          <w:szCs w:val="28"/>
          <w:u w:val="single"/>
          <w:lang w:eastAsia="fr-FR"/>
        </w:rPr>
        <w:t xml:space="preserve">s tâches </w:t>
      </w:r>
      <w:r w:rsidR="0005175B" w:rsidRPr="001C4336">
        <w:rPr>
          <w:b/>
          <w:bCs/>
          <w:i/>
          <w:iCs/>
          <w:sz w:val="28"/>
          <w:szCs w:val="28"/>
          <w:u w:val="single"/>
          <w:lang w:eastAsia="fr-FR"/>
        </w:rPr>
        <w:t xml:space="preserve">dans le projet </w:t>
      </w:r>
    </w:p>
    <w:p w14:paraId="79AD7670" w14:textId="48996568" w:rsidR="001F06C8" w:rsidRPr="001C4336" w:rsidRDefault="003D60B7" w:rsidP="001C4336">
      <w:pPr>
        <w:rPr>
          <w:lang w:eastAsia="fr-FR"/>
        </w:rPr>
      </w:pPr>
      <w:r w:rsidRPr="001C4336">
        <w:rPr>
          <w:lang w:eastAsia="fr-FR"/>
        </w:rPr>
        <w:t>Alters, Académie de l’IE, Cerema et Résallience ont lancé</w:t>
      </w:r>
      <w:r w:rsidR="001F06C8" w:rsidRPr="001C4336">
        <w:rPr>
          <w:lang w:eastAsia="fr-FR"/>
        </w:rPr>
        <w:t xml:space="preserve"> le 11 mai un projet </w:t>
      </w:r>
      <w:r w:rsidRPr="001C4336">
        <w:rPr>
          <w:b/>
          <w:bCs/>
          <w:lang w:eastAsia="fr-FR"/>
        </w:rPr>
        <w:t>« Approche globale, résiliente et solidaire face aux grandes mutations »</w:t>
      </w:r>
      <w:r w:rsidR="001F06C8" w:rsidRPr="001C4336">
        <w:rPr>
          <w:lang w:eastAsia="fr-FR"/>
        </w:rPr>
        <w:t xml:space="preserve"> qui vise à élaborer une méthodologie d’Approche globale, résiliente et solidaire, un Observatoire de la résilience et la solidarité, un Campus et un Livre Blanc. </w:t>
      </w:r>
      <w:bookmarkStart w:id="3" w:name="_Hlk72854377"/>
      <w:r w:rsidR="001F06C8" w:rsidRPr="001C4336">
        <w:rPr>
          <w:lang w:eastAsia="fr-FR"/>
        </w:rPr>
        <w:t xml:space="preserve">Ces résultats seront versés dans le domaine public sous licence Open Source. </w:t>
      </w:r>
      <w:bookmarkEnd w:id="3"/>
      <w:r w:rsidR="001F06C8" w:rsidRPr="001C4336">
        <w:rPr>
          <w:lang w:eastAsia="fr-FR"/>
        </w:rPr>
        <w:t>En parallèle, ils répondent à l’Appel à Communs de l’ADEME, en proposant de réaliser les mêmes obje</w:t>
      </w:r>
      <w:r w:rsidR="00250E7A">
        <w:rPr>
          <w:lang w:eastAsia="fr-FR"/>
        </w:rPr>
        <w:t>c</w:t>
      </w:r>
      <w:r w:rsidR="001F06C8" w:rsidRPr="001C4336">
        <w:rPr>
          <w:lang w:eastAsia="fr-FR"/>
        </w:rPr>
        <w:t>t</w:t>
      </w:r>
      <w:r w:rsidR="00250E7A">
        <w:rPr>
          <w:lang w:eastAsia="fr-FR"/>
        </w:rPr>
        <w:t>if</w:t>
      </w:r>
      <w:r w:rsidR="001F06C8" w:rsidRPr="001C4336">
        <w:rPr>
          <w:lang w:eastAsia="fr-FR"/>
        </w:rPr>
        <w:t xml:space="preserve">s. </w:t>
      </w:r>
    </w:p>
    <w:p w14:paraId="7C24A13D" w14:textId="25A7AAEB" w:rsidR="007B2740" w:rsidRPr="001C4336" w:rsidRDefault="007B2740" w:rsidP="007B2740">
      <w:pPr>
        <w:rPr>
          <w:lang w:eastAsia="fr-FR"/>
        </w:rPr>
      </w:pPr>
      <w:r>
        <w:rPr>
          <w:lang w:eastAsia="fr-FR"/>
        </w:rPr>
        <w:t xml:space="preserve">Comme il a été indiqué certaines dimensions relèvent de l’Appel à projets et des missions de l’ADEME, d’autres sont complémentaires mais indispensables pour atteindre un résultat cohérent et conforme aux besoins. </w:t>
      </w:r>
    </w:p>
    <w:p w14:paraId="23290855" w14:textId="1096748C" w:rsidR="001F06C8" w:rsidRPr="001C4336" w:rsidRDefault="001F06C8" w:rsidP="001C4336">
      <w:pPr>
        <w:rPr>
          <w:lang w:eastAsia="fr-FR"/>
        </w:rPr>
      </w:pPr>
      <w:r w:rsidRPr="001C4336">
        <w:rPr>
          <w:lang w:eastAsia="fr-FR"/>
        </w:rPr>
        <w:t xml:space="preserve">C’est pourquoi nous mènerons le projet dans sa dimension globale, et ne demanderons </w:t>
      </w:r>
      <w:r w:rsidR="007F4C9E" w:rsidRPr="001C4336">
        <w:rPr>
          <w:lang w:eastAsia="fr-FR"/>
        </w:rPr>
        <w:t>le</w:t>
      </w:r>
      <w:r w:rsidRPr="001C4336">
        <w:rPr>
          <w:lang w:eastAsia="fr-FR"/>
        </w:rPr>
        <w:t xml:space="preserve"> financement de l’ADEME </w:t>
      </w:r>
      <w:r w:rsidRPr="001C4336">
        <w:rPr>
          <w:b/>
          <w:bCs/>
          <w:lang w:eastAsia="fr-FR"/>
        </w:rPr>
        <w:t xml:space="preserve">que sur </w:t>
      </w:r>
      <w:r w:rsidR="007F4C9E" w:rsidRPr="001C4336">
        <w:rPr>
          <w:b/>
          <w:bCs/>
          <w:lang w:eastAsia="fr-FR"/>
        </w:rPr>
        <w:t>les</w:t>
      </w:r>
      <w:r w:rsidRPr="001C4336">
        <w:rPr>
          <w:b/>
          <w:bCs/>
          <w:lang w:eastAsia="fr-FR"/>
        </w:rPr>
        <w:t xml:space="preserve"> partie</w:t>
      </w:r>
      <w:r w:rsidR="007F4C9E" w:rsidRPr="001C4336">
        <w:rPr>
          <w:b/>
          <w:bCs/>
          <w:lang w:eastAsia="fr-FR"/>
        </w:rPr>
        <w:t>s</w:t>
      </w:r>
      <w:r w:rsidR="007F4C9E" w:rsidRPr="001C4336">
        <w:rPr>
          <w:b/>
          <w:bCs/>
        </w:rPr>
        <w:t xml:space="preserve"> </w:t>
      </w:r>
      <w:r w:rsidR="007F4C9E" w:rsidRPr="001C4336">
        <w:rPr>
          <w:b/>
          <w:bCs/>
          <w:lang w:eastAsia="fr-FR"/>
        </w:rPr>
        <w:t>qui relèvent plus spécifiquement de l</w:t>
      </w:r>
      <w:r w:rsidR="007B2740">
        <w:rPr>
          <w:b/>
          <w:bCs/>
          <w:lang w:eastAsia="fr-FR"/>
        </w:rPr>
        <w:t>a mission de l</w:t>
      </w:r>
      <w:r w:rsidR="007F4C9E" w:rsidRPr="001C4336">
        <w:rPr>
          <w:b/>
          <w:bCs/>
          <w:lang w:eastAsia="fr-FR"/>
        </w:rPr>
        <w:t>’</w:t>
      </w:r>
      <w:r w:rsidR="00302592" w:rsidRPr="001C4336">
        <w:rPr>
          <w:b/>
          <w:bCs/>
          <w:lang w:eastAsia="fr-FR"/>
        </w:rPr>
        <w:t>ADEME</w:t>
      </w:r>
      <w:r w:rsidRPr="001C4336">
        <w:rPr>
          <w:lang w:eastAsia="fr-FR"/>
        </w:rPr>
        <w:t>. Le commun bénéficiera néanmoins complètement des résultats du projet Global, qui seront eux aussi versés dans le domaine public.</w:t>
      </w:r>
    </w:p>
    <w:p w14:paraId="7405BCD2" w14:textId="5C11DBFC" w:rsidR="00302592" w:rsidRPr="001C4336" w:rsidRDefault="009E0CD1" w:rsidP="001C4336">
      <w:pPr>
        <w:rPr>
          <w:lang w:eastAsia="fr-FR"/>
        </w:rPr>
      </w:pPr>
      <w:r w:rsidRPr="001C4336">
        <w:rPr>
          <w:lang w:eastAsia="fr-FR"/>
        </w:rPr>
        <w:t>Précisons ces points</w:t>
      </w:r>
      <w:r w:rsidR="007B2740">
        <w:rPr>
          <w:lang w:eastAsia="fr-FR"/>
        </w:rPr>
        <w:t> !</w:t>
      </w:r>
      <w:r w:rsidR="004864A7" w:rsidRPr="001C4336">
        <w:rPr>
          <w:lang w:eastAsia="fr-FR"/>
        </w:rPr>
        <w:t xml:space="preserve"> </w:t>
      </w:r>
      <w:r w:rsidR="00D61081" w:rsidRPr="001C4336">
        <w:rPr>
          <w:lang w:eastAsia="fr-FR"/>
        </w:rPr>
        <w:t xml:space="preserve">Le </w:t>
      </w:r>
      <w:r w:rsidR="007F4C9E" w:rsidRPr="001C4336">
        <w:rPr>
          <w:lang w:eastAsia="fr-FR"/>
        </w:rPr>
        <w:t>travail</w:t>
      </w:r>
      <w:r w:rsidR="00D61081" w:rsidRPr="001C4336">
        <w:rPr>
          <w:lang w:eastAsia="fr-FR"/>
        </w:rPr>
        <w:t xml:space="preserve"> comportera</w:t>
      </w:r>
      <w:r w:rsidR="007B2740">
        <w:rPr>
          <w:lang w:eastAsia="fr-FR"/>
        </w:rPr>
        <w:t> :</w:t>
      </w:r>
    </w:p>
    <w:p w14:paraId="53F032C6" w14:textId="24B50349" w:rsidR="00302592" w:rsidRPr="001C4336" w:rsidRDefault="00302592" w:rsidP="001C4336">
      <w:pPr>
        <w:pStyle w:val="Paragraphedeliste"/>
        <w:numPr>
          <w:ilvl w:val="0"/>
          <w:numId w:val="23"/>
        </w:numPr>
        <w:rPr>
          <w:lang w:eastAsia="fr-FR"/>
        </w:rPr>
      </w:pPr>
      <w:r w:rsidRPr="001C4336">
        <w:rPr>
          <w:u w:val="single"/>
          <w:lang w:eastAsia="fr-FR"/>
        </w:rPr>
        <w:t>U</w:t>
      </w:r>
      <w:r w:rsidR="00D61081" w:rsidRPr="001C4336">
        <w:rPr>
          <w:u w:val="single"/>
          <w:lang w:eastAsia="fr-FR"/>
        </w:rPr>
        <w:t>ne partie centrale</w:t>
      </w:r>
      <w:r w:rsidR="00D61081" w:rsidRPr="001C4336">
        <w:rPr>
          <w:lang w:eastAsia="fr-FR"/>
        </w:rPr>
        <w:t>, l’élaboration de la Méthodologie globale, résiliente et solidaire, et celle de l’Observatoire </w:t>
      </w:r>
      <w:r w:rsidRPr="001C4336">
        <w:rPr>
          <w:lang w:eastAsia="fr-FR"/>
        </w:rPr>
        <w:t>de la résilience et la solidarité ;</w:t>
      </w:r>
      <w:r w:rsidR="00D61081" w:rsidRPr="001C4336">
        <w:rPr>
          <w:lang w:eastAsia="fr-FR"/>
        </w:rPr>
        <w:t xml:space="preserve"> </w:t>
      </w:r>
    </w:p>
    <w:p w14:paraId="31991B7F" w14:textId="3C5851C3" w:rsidR="00D61081" w:rsidRDefault="00302592" w:rsidP="001C4336">
      <w:pPr>
        <w:pStyle w:val="Paragraphedeliste"/>
        <w:numPr>
          <w:ilvl w:val="0"/>
          <w:numId w:val="23"/>
        </w:numPr>
        <w:rPr>
          <w:lang w:eastAsia="fr-FR"/>
        </w:rPr>
      </w:pPr>
      <w:r w:rsidRPr="001C4336">
        <w:rPr>
          <w:u w:val="single"/>
          <w:lang w:eastAsia="fr-FR"/>
        </w:rPr>
        <w:t>E</w:t>
      </w:r>
      <w:r w:rsidR="00D61081" w:rsidRPr="001C4336">
        <w:rPr>
          <w:u w:val="single"/>
          <w:lang w:eastAsia="fr-FR"/>
        </w:rPr>
        <w:t>t une partie d’analyses plus spécifiques</w:t>
      </w:r>
      <w:r w:rsidR="001626E2" w:rsidRPr="001C4336">
        <w:rPr>
          <w:u w:val="single"/>
          <w:lang w:eastAsia="fr-FR"/>
        </w:rPr>
        <w:t> :</w:t>
      </w:r>
      <w:r w:rsidR="001626E2" w:rsidRPr="001C4336">
        <w:rPr>
          <w:lang w:eastAsia="fr-FR"/>
        </w:rPr>
        <w:t xml:space="preserve"> </w:t>
      </w:r>
      <w:bookmarkStart w:id="4" w:name="_Hlk71438645"/>
      <w:r w:rsidR="000F598A" w:rsidRPr="001C4336">
        <w:rPr>
          <w:lang w:eastAsia="fr-FR"/>
        </w:rPr>
        <w:t xml:space="preserve">1/ </w:t>
      </w:r>
      <w:r w:rsidR="001626E2" w:rsidRPr="001C4336">
        <w:rPr>
          <w:lang w:eastAsia="fr-FR"/>
        </w:rPr>
        <w:t>Le potentiel de l'écologie</w:t>
      </w:r>
      <w:r w:rsidR="00E257AE">
        <w:rPr>
          <w:lang w:eastAsia="fr-FR"/>
        </w:rPr>
        <w:t> ; place</w:t>
      </w:r>
      <w:r w:rsidR="001626E2" w:rsidRPr="001C4336">
        <w:rPr>
          <w:lang w:eastAsia="fr-FR"/>
        </w:rPr>
        <w:t xml:space="preserve"> des sciences et des technologies ; </w:t>
      </w:r>
      <w:r w:rsidR="000F598A" w:rsidRPr="001C4336">
        <w:rPr>
          <w:lang w:eastAsia="fr-FR"/>
        </w:rPr>
        <w:t xml:space="preserve">2/ </w:t>
      </w:r>
      <w:r w:rsidR="003B16F7" w:rsidRPr="003B16F7">
        <w:rPr>
          <w:lang w:eastAsia="fr-FR"/>
        </w:rPr>
        <w:t>Capacités individuelles et gestion de Communs, clés des transformations</w:t>
      </w:r>
      <w:r w:rsidR="00D750E9">
        <w:rPr>
          <w:lang w:eastAsia="fr-FR"/>
        </w:rPr>
        <w:t xml:space="preserve"> </w:t>
      </w:r>
      <w:r w:rsidR="001626E2" w:rsidRPr="001C4336">
        <w:rPr>
          <w:lang w:eastAsia="fr-FR"/>
        </w:rPr>
        <w:t xml:space="preserve">; </w:t>
      </w:r>
      <w:bookmarkEnd w:id="4"/>
      <w:r w:rsidR="000F598A" w:rsidRPr="001C4336">
        <w:rPr>
          <w:lang w:eastAsia="fr-FR"/>
        </w:rPr>
        <w:t xml:space="preserve">3/ </w:t>
      </w:r>
      <w:r w:rsidR="00D750E9">
        <w:rPr>
          <w:lang w:eastAsia="fr-FR"/>
        </w:rPr>
        <w:t>Place de la s</w:t>
      </w:r>
      <w:r w:rsidR="001626E2" w:rsidRPr="001C4336">
        <w:rPr>
          <w:lang w:eastAsia="fr-FR"/>
        </w:rPr>
        <w:t xml:space="preserve">anté dans la société ; </w:t>
      </w:r>
      <w:r w:rsidR="000F598A" w:rsidRPr="001C4336">
        <w:rPr>
          <w:lang w:eastAsia="fr-FR"/>
        </w:rPr>
        <w:t xml:space="preserve">4/ </w:t>
      </w:r>
      <w:r w:rsidR="001626E2" w:rsidRPr="001C4336">
        <w:rPr>
          <w:lang w:eastAsia="fr-FR"/>
        </w:rPr>
        <w:t>Le social</w:t>
      </w:r>
      <w:r w:rsidR="00D750E9">
        <w:rPr>
          <w:lang w:eastAsia="fr-FR"/>
        </w:rPr>
        <w:t xml:space="preserve">, </w:t>
      </w:r>
      <w:r w:rsidR="001626E2" w:rsidRPr="001C4336">
        <w:rPr>
          <w:lang w:eastAsia="fr-FR"/>
        </w:rPr>
        <w:t xml:space="preserve"> le politique</w:t>
      </w:r>
      <w:r w:rsidR="00D750E9">
        <w:rPr>
          <w:lang w:eastAsia="fr-FR"/>
        </w:rPr>
        <w:t xml:space="preserve"> et la gestion des conflits, </w:t>
      </w:r>
      <w:r w:rsidR="001626E2" w:rsidRPr="001C4336">
        <w:rPr>
          <w:lang w:eastAsia="fr-FR"/>
        </w:rPr>
        <w:t xml:space="preserve">du local au mondial </w:t>
      </w:r>
      <w:r w:rsidR="00D61081" w:rsidRPr="001C4336">
        <w:rPr>
          <w:lang w:eastAsia="fr-FR"/>
        </w:rPr>
        <w:t xml:space="preserve">; </w:t>
      </w:r>
      <w:r w:rsidR="001626E2" w:rsidRPr="001C4336">
        <w:rPr>
          <w:lang w:eastAsia="fr-FR"/>
        </w:rPr>
        <w:t>(</w:t>
      </w:r>
      <w:r w:rsidR="00D61081" w:rsidRPr="001C4336">
        <w:rPr>
          <w:lang w:eastAsia="fr-FR"/>
        </w:rPr>
        <w:t xml:space="preserve">voir partie </w:t>
      </w:r>
      <w:r w:rsidR="0005175B" w:rsidRPr="001C4336">
        <w:rPr>
          <w:lang w:eastAsia="fr-FR"/>
        </w:rPr>
        <w:t>4</w:t>
      </w:r>
      <w:r w:rsidR="00D61081" w:rsidRPr="001C4336">
        <w:rPr>
          <w:lang w:eastAsia="fr-FR"/>
        </w:rPr>
        <w:t xml:space="preserve">) </w:t>
      </w:r>
    </w:p>
    <w:p w14:paraId="5EBCEC6A" w14:textId="487C1EAD" w:rsidR="007B2740" w:rsidRPr="001C4336" w:rsidRDefault="007B2740" w:rsidP="001C4336">
      <w:pPr>
        <w:pStyle w:val="Paragraphedeliste"/>
        <w:numPr>
          <w:ilvl w:val="0"/>
          <w:numId w:val="23"/>
        </w:numPr>
        <w:rPr>
          <w:lang w:eastAsia="fr-FR"/>
        </w:rPr>
      </w:pPr>
      <w:r>
        <w:rPr>
          <w:u w:val="single"/>
          <w:lang w:eastAsia="fr-FR"/>
        </w:rPr>
        <w:t>La rédaction du Livre Blanc et la préparation du Campus.</w:t>
      </w:r>
    </w:p>
    <w:p w14:paraId="29F609AF" w14:textId="33CC9456" w:rsidR="001C4336" w:rsidRDefault="001626E2" w:rsidP="001C4336">
      <w:pPr>
        <w:rPr>
          <w:lang w:eastAsia="fr-FR"/>
        </w:rPr>
      </w:pPr>
      <w:r w:rsidRPr="001C4336">
        <w:rPr>
          <w:lang w:eastAsia="fr-FR"/>
        </w:rPr>
        <w:t xml:space="preserve">La partie centrale </w:t>
      </w:r>
      <w:r w:rsidR="000F598A" w:rsidRPr="001C4336">
        <w:rPr>
          <w:lang w:eastAsia="fr-FR"/>
        </w:rPr>
        <w:t>relève évidemment du champ de l’ADEME</w:t>
      </w:r>
      <w:r w:rsidR="001C4336">
        <w:rPr>
          <w:lang w:eastAsia="fr-FR"/>
        </w:rPr>
        <w:t xml:space="preserve"> puisqu’il s’agit d</w:t>
      </w:r>
      <w:r w:rsidR="003B16F7">
        <w:rPr>
          <w:lang w:eastAsia="fr-FR"/>
        </w:rPr>
        <w:t>’élaborer la démarche pour mettre en œuvre</w:t>
      </w:r>
      <w:r w:rsidR="001C4336">
        <w:rPr>
          <w:lang w:eastAsia="fr-FR"/>
        </w:rPr>
        <w:t xml:space="preserve"> les Objectifs du Développement Durable</w:t>
      </w:r>
      <w:r w:rsidR="007B2740">
        <w:rPr>
          <w:lang w:eastAsia="fr-FR"/>
        </w:rPr>
        <w:t xml:space="preserve"> (ODD)</w:t>
      </w:r>
      <w:r w:rsidR="001C4336">
        <w:rPr>
          <w:lang w:eastAsia="fr-FR"/>
        </w:rPr>
        <w:t xml:space="preserve">. </w:t>
      </w:r>
    </w:p>
    <w:p w14:paraId="7E73B663" w14:textId="11D07275" w:rsidR="004A3DBC" w:rsidRDefault="00011D20" w:rsidP="00531582">
      <w:pPr>
        <w:rPr>
          <w:b/>
          <w:bCs/>
          <w:lang w:eastAsia="fr-FR"/>
        </w:rPr>
      </w:pPr>
      <w:r>
        <w:rPr>
          <w:lang w:eastAsia="fr-FR"/>
        </w:rPr>
        <w:t>Une partie des</w:t>
      </w:r>
      <w:r w:rsidR="004A3DBC">
        <w:rPr>
          <w:lang w:eastAsia="fr-FR"/>
        </w:rPr>
        <w:t xml:space="preserve"> </w:t>
      </w:r>
      <w:r w:rsidR="001626E2" w:rsidRPr="001C4336">
        <w:rPr>
          <w:lang w:eastAsia="fr-FR"/>
        </w:rPr>
        <w:t>analyses spécifiques</w:t>
      </w:r>
      <w:r w:rsidR="000F598A" w:rsidRPr="001C4336">
        <w:rPr>
          <w:lang w:eastAsia="fr-FR"/>
        </w:rPr>
        <w:t xml:space="preserve"> </w:t>
      </w:r>
      <w:r>
        <w:rPr>
          <w:lang w:eastAsia="fr-FR"/>
        </w:rPr>
        <w:t xml:space="preserve">rentrent bien sûr </w:t>
      </w:r>
      <w:r w:rsidR="00531582">
        <w:rPr>
          <w:lang w:eastAsia="fr-FR"/>
        </w:rPr>
        <w:t xml:space="preserve">aussi </w:t>
      </w:r>
      <w:r>
        <w:rPr>
          <w:lang w:eastAsia="fr-FR"/>
        </w:rPr>
        <w:t xml:space="preserve">dans le champ des missions de </w:t>
      </w:r>
      <w:r w:rsidR="001C4336">
        <w:rPr>
          <w:lang w:eastAsia="fr-FR"/>
        </w:rPr>
        <w:t>l’ADEME</w:t>
      </w:r>
      <w:r w:rsidR="00531582">
        <w:rPr>
          <w:lang w:eastAsia="fr-FR"/>
        </w:rPr>
        <w:t xml:space="preserve">, notamment les réflexions sur </w:t>
      </w:r>
      <w:r w:rsidR="000F598A" w:rsidRPr="001C4336">
        <w:rPr>
          <w:b/>
          <w:bCs/>
          <w:lang w:eastAsia="fr-FR"/>
        </w:rPr>
        <w:t>Le potentiel de l'écologie, des sciences et des technologies</w:t>
      </w:r>
      <w:r w:rsidR="00531582">
        <w:rPr>
          <w:b/>
          <w:bCs/>
          <w:lang w:eastAsia="fr-FR"/>
        </w:rPr>
        <w:t xml:space="preserve"> </w:t>
      </w:r>
      <w:r w:rsidR="00531582" w:rsidRPr="00531582">
        <w:rPr>
          <w:lang w:eastAsia="fr-FR"/>
        </w:rPr>
        <w:t>et sur</w:t>
      </w:r>
      <w:r w:rsidR="00531582">
        <w:rPr>
          <w:b/>
          <w:bCs/>
          <w:lang w:eastAsia="fr-FR"/>
        </w:rPr>
        <w:t xml:space="preserve"> le d</w:t>
      </w:r>
      <w:r w:rsidR="00957729">
        <w:rPr>
          <w:b/>
          <w:bCs/>
          <w:lang w:eastAsia="fr-FR"/>
        </w:rPr>
        <w:t xml:space="preserve">éveloppement </w:t>
      </w:r>
      <w:r>
        <w:rPr>
          <w:b/>
          <w:bCs/>
          <w:lang w:eastAsia="fr-FR"/>
        </w:rPr>
        <w:t>des c</w:t>
      </w:r>
      <w:r w:rsidRPr="001C4336">
        <w:rPr>
          <w:b/>
          <w:bCs/>
          <w:lang w:eastAsia="fr-FR"/>
        </w:rPr>
        <w:t xml:space="preserve">apacités </w:t>
      </w:r>
      <w:r>
        <w:rPr>
          <w:b/>
          <w:bCs/>
          <w:lang w:eastAsia="fr-FR"/>
        </w:rPr>
        <w:t>individuelles</w:t>
      </w:r>
      <w:r w:rsidR="003B16F7">
        <w:rPr>
          <w:b/>
          <w:bCs/>
          <w:lang w:eastAsia="fr-FR"/>
        </w:rPr>
        <w:t xml:space="preserve"> et</w:t>
      </w:r>
      <w:r>
        <w:rPr>
          <w:b/>
          <w:bCs/>
          <w:lang w:eastAsia="fr-FR"/>
        </w:rPr>
        <w:t xml:space="preserve"> </w:t>
      </w:r>
      <w:r w:rsidR="003B16F7" w:rsidRPr="003B16F7">
        <w:rPr>
          <w:b/>
          <w:bCs/>
          <w:lang w:eastAsia="fr-FR"/>
        </w:rPr>
        <w:t xml:space="preserve">de management de Communs, </w:t>
      </w:r>
      <w:r w:rsidR="000F598A" w:rsidRPr="001C4336">
        <w:rPr>
          <w:b/>
          <w:bCs/>
          <w:lang w:eastAsia="fr-FR"/>
        </w:rPr>
        <w:t>clés des transformations</w:t>
      </w:r>
    </w:p>
    <w:p w14:paraId="4CF3DF4A" w14:textId="3123E8F1" w:rsidR="00D61081" w:rsidRDefault="007F4C9E" w:rsidP="001C4336">
      <w:pPr>
        <w:rPr>
          <w:lang w:eastAsia="fr-FR"/>
        </w:rPr>
      </w:pPr>
      <w:r w:rsidRPr="001C4336">
        <w:rPr>
          <w:lang w:eastAsia="fr-FR"/>
        </w:rPr>
        <w:t>La demande de financement du Commun</w:t>
      </w:r>
      <w:r w:rsidR="00B14211" w:rsidRPr="001C4336">
        <w:rPr>
          <w:lang w:eastAsia="fr-FR"/>
        </w:rPr>
        <w:t xml:space="preserve"> ne </w:t>
      </w:r>
      <w:r w:rsidRPr="001C4336">
        <w:rPr>
          <w:lang w:eastAsia="fr-FR"/>
        </w:rPr>
        <w:t>porte</w:t>
      </w:r>
      <w:r w:rsidR="0005175B" w:rsidRPr="001C4336">
        <w:rPr>
          <w:lang w:eastAsia="fr-FR"/>
        </w:rPr>
        <w:t>ra</w:t>
      </w:r>
      <w:r w:rsidRPr="001C4336">
        <w:rPr>
          <w:lang w:eastAsia="fr-FR"/>
        </w:rPr>
        <w:t xml:space="preserve"> </w:t>
      </w:r>
      <w:r w:rsidR="00B14211" w:rsidRPr="001C4336">
        <w:rPr>
          <w:lang w:eastAsia="fr-FR"/>
        </w:rPr>
        <w:t xml:space="preserve">que </w:t>
      </w:r>
      <w:r w:rsidRPr="001C4336">
        <w:rPr>
          <w:lang w:eastAsia="fr-FR"/>
        </w:rPr>
        <w:t xml:space="preserve">sur </w:t>
      </w:r>
      <w:r w:rsidR="00531582">
        <w:rPr>
          <w:lang w:eastAsia="fr-FR"/>
        </w:rPr>
        <w:t>c</w:t>
      </w:r>
      <w:r w:rsidR="000F598A" w:rsidRPr="001C4336">
        <w:rPr>
          <w:lang w:eastAsia="fr-FR"/>
        </w:rPr>
        <w:t>es questions relevant de l’ADEME.</w:t>
      </w:r>
      <w:r w:rsidR="00B14211" w:rsidRPr="001C4336">
        <w:rPr>
          <w:lang w:eastAsia="fr-FR"/>
        </w:rPr>
        <w:t xml:space="preserve"> </w:t>
      </w:r>
      <w:r w:rsidRPr="001C4336">
        <w:rPr>
          <w:lang w:eastAsia="fr-FR"/>
        </w:rPr>
        <w:t>Mais le Commun utilisera tous les résultats des travaux du projet Approche globale, résiliente et solidaire, qui associeront les aspects liés au social, à la santé, à l’économie et la sécurité.</w:t>
      </w:r>
    </w:p>
    <w:p w14:paraId="28A40A38" w14:textId="77777777" w:rsidR="00F76E43" w:rsidRDefault="00F76E43">
      <w:pPr>
        <w:rPr>
          <w:lang w:eastAsia="fr-FR"/>
        </w:rPr>
        <w:sectPr w:rsidR="00F76E43">
          <w:pgSz w:w="11906" w:h="16838"/>
          <w:pgMar w:top="1417" w:right="1417" w:bottom="1417" w:left="1417" w:header="708" w:footer="708" w:gutter="0"/>
          <w:cols w:space="708"/>
          <w:docGrid w:linePitch="360"/>
        </w:sectPr>
      </w:pPr>
    </w:p>
    <w:p w14:paraId="6C896611" w14:textId="104CFBB0" w:rsidR="002A4008" w:rsidRDefault="00F76E43" w:rsidP="00B61275">
      <w:pPr>
        <w:rPr>
          <w:b/>
          <w:bCs/>
          <w:i/>
          <w:iCs/>
          <w:sz w:val="28"/>
          <w:szCs w:val="28"/>
          <w:u w:val="single"/>
          <w:lang w:eastAsia="fr-FR"/>
        </w:rPr>
      </w:pPr>
      <w:r>
        <w:rPr>
          <w:b/>
          <w:bCs/>
          <w:i/>
          <w:iCs/>
          <w:sz w:val="28"/>
          <w:szCs w:val="28"/>
          <w:u w:val="single"/>
          <w:lang w:eastAsia="fr-FR"/>
        </w:rPr>
        <w:lastRenderedPageBreak/>
        <w:t>Description</w:t>
      </w:r>
      <w:r w:rsidR="002A4008" w:rsidRPr="002A4008">
        <w:rPr>
          <w:b/>
          <w:bCs/>
          <w:i/>
          <w:iCs/>
          <w:sz w:val="28"/>
          <w:szCs w:val="28"/>
          <w:u w:val="single"/>
          <w:lang w:eastAsia="fr-FR"/>
        </w:rPr>
        <w:t xml:space="preserve"> de l’action </w:t>
      </w:r>
    </w:p>
    <w:p w14:paraId="4749A091" w14:textId="74605298" w:rsidR="002A4008" w:rsidRDefault="002A4008" w:rsidP="002A4008">
      <w:pPr>
        <w:rPr>
          <w:lang w:eastAsia="fr-FR"/>
        </w:rPr>
      </w:pPr>
      <w:r w:rsidRPr="004A3DBC">
        <w:rPr>
          <w:lang w:eastAsia="fr-FR"/>
        </w:rPr>
        <w:t>Les actions</w:t>
      </w:r>
      <w:r>
        <w:rPr>
          <w:lang w:eastAsia="fr-FR"/>
        </w:rPr>
        <w:t xml:space="preserve">, leur planning et </w:t>
      </w:r>
      <w:r w:rsidR="0041049A">
        <w:rPr>
          <w:lang w:eastAsia="fr-FR"/>
        </w:rPr>
        <w:t>livrables</w:t>
      </w:r>
      <w:r w:rsidRPr="004A3DBC">
        <w:rPr>
          <w:lang w:eastAsia="fr-FR"/>
        </w:rPr>
        <w:t xml:space="preserve"> sont synthétisées ci-dessous</w:t>
      </w:r>
      <w:r>
        <w:rPr>
          <w:lang w:eastAsia="fr-FR"/>
        </w:rPr>
        <w:t xml:space="preserve"> </w:t>
      </w:r>
      <w:r w:rsidR="00F76E43">
        <w:rPr>
          <w:lang w:eastAsia="fr-FR"/>
        </w:rPr>
        <w:t xml:space="preserve">pour </w:t>
      </w:r>
      <w:r w:rsidR="00F76E43" w:rsidRPr="00150680">
        <w:rPr>
          <w:b/>
          <w:bCs/>
          <w:lang w:eastAsia="fr-FR"/>
        </w:rPr>
        <w:t>expliciter la demande de financement et présentés en détail dans la partie 4</w:t>
      </w:r>
      <w:r w:rsidR="00F76E43">
        <w:rPr>
          <w:lang w:eastAsia="fr-FR"/>
        </w:rPr>
        <w:t xml:space="preserve"> </w:t>
      </w:r>
    </w:p>
    <w:tbl>
      <w:tblPr>
        <w:tblW w:w="12460" w:type="dxa"/>
        <w:tblCellMar>
          <w:left w:w="70" w:type="dxa"/>
          <w:right w:w="70" w:type="dxa"/>
        </w:tblCellMar>
        <w:tblLook w:val="04A0" w:firstRow="1" w:lastRow="0" w:firstColumn="1" w:lastColumn="0" w:noHBand="0" w:noVBand="1"/>
      </w:tblPr>
      <w:tblGrid>
        <w:gridCol w:w="1496"/>
        <w:gridCol w:w="2240"/>
        <w:gridCol w:w="1582"/>
        <w:gridCol w:w="1738"/>
        <w:gridCol w:w="1582"/>
        <w:gridCol w:w="2240"/>
        <w:gridCol w:w="1582"/>
      </w:tblGrid>
      <w:tr w:rsidR="001B502F" w:rsidRPr="001B502F" w14:paraId="496D9A47" w14:textId="77777777" w:rsidTr="001B502F">
        <w:trPr>
          <w:trHeight w:val="288"/>
        </w:trPr>
        <w:tc>
          <w:tcPr>
            <w:tcW w:w="1717"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035D19B2" w14:textId="77777777" w:rsidR="001B502F" w:rsidRPr="001B502F" w:rsidRDefault="001B502F" w:rsidP="001B502F">
            <w:pPr>
              <w:spacing w:after="0" w:line="240" w:lineRule="auto"/>
              <w:jc w:val="center"/>
              <w:rPr>
                <w:rFonts w:ascii="Calibri" w:eastAsia="Times New Roman" w:hAnsi="Calibri" w:cs="Calibri"/>
                <w:b/>
                <w:bCs/>
                <w:color w:val="000000"/>
                <w:lang w:eastAsia="fr-FR"/>
              </w:rPr>
            </w:pPr>
            <w:r w:rsidRPr="001B502F">
              <w:rPr>
                <w:rFonts w:ascii="Calibri" w:eastAsia="Times New Roman" w:hAnsi="Calibri" w:cs="Calibri"/>
                <w:b/>
                <w:bCs/>
                <w:color w:val="000000"/>
                <w:lang w:eastAsia="fr-FR"/>
              </w:rPr>
              <w:t>11-mai</w:t>
            </w:r>
          </w:p>
        </w:tc>
        <w:tc>
          <w:tcPr>
            <w:tcW w:w="2240" w:type="dxa"/>
            <w:tcBorders>
              <w:top w:val="single" w:sz="8" w:space="0" w:color="auto"/>
              <w:left w:val="nil"/>
              <w:bottom w:val="single" w:sz="4" w:space="0" w:color="auto"/>
              <w:right w:val="nil"/>
            </w:tcBorders>
            <w:shd w:val="clear" w:color="auto" w:fill="auto"/>
            <w:noWrap/>
            <w:vAlign w:val="center"/>
            <w:hideMark/>
          </w:tcPr>
          <w:p w14:paraId="25AF8567"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4 mois</w:t>
            </w:r>
          </w:p>
        </w:tc>
        <w:tc>
          <w:tcPr>
            <w:tcW w:w="14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99D7BAF" w14:textId="77777777" w:rsidR="001B502F" w:rsidRPr="001B502F" w:rsidRDefault="001B502F" w:rsidP="001B502F">
            <w:pPr>
              <w:spacing w:after="0" w:line="240" w:lineRule="auto"/>
              <w:jc w:val="center"/>
              <w:rPr>
                <w:rFonts w:ascii="Calibri" w:eastAsia="Times New Roman" w:hAnsi="Calibri" w:cs="Calibri"/>
                <w:b/>
                <w:bCs/>
                <w:color w:val="000000"/>
                <w:lang w:eastAsia="fr-FR"/>
              </w:rPr>
            </w:pPr>
            <w:r w:rsidRPr="001B502F">
              <w:rPr>
                <w:rFonts w:ascii="Calibri" w:eastAsia="Times New Roman" w:hAnsi="Calibri" w:cs="Calibri"/>
                <w:b/>
                <w:bCs/>
                <w:color w:val="000000"/>
                <w:lang w:eastAsia="fr-FR"/>
              </w:rPr>
              <w:t>sept-21</w:t>
            </w:r>
          </w:p>
        </w:tc>
        <w:tc>
          <w:tcPr>
            <w:tcW w:w="1847" w:type="dxa"/>
            <w:tcBorders>
              <w:top w:val="single" w:sz="8" w:space="0" w:color="auto"/>
              <w:left w:val="nil"/>
              <w:bottom w:val="single" w:sz="4" w:space="0" w:color="auto"/>
              <w:right w:val="nil"/>
            </w:tcBorders>
            <w:shd w:val="clear" w:color="auto" w:fill="auto"/>
            <w:vAlign w:val="center"/>
            <w:hideMark/>
          </w:tcPr>
          <w:p w14:paraId="099EDC6B"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4 mois</w:t>
            </w:r>
          </w:p>
        </w:tc>
        <w:tc>
          <w:tcPr>
            <w:tcW w:w="147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7AA14E" w14:textId="77777777" w:rsidR="001B502F" w:rsidRPr="001B502F" w:rsidRDefault="001B502F" w:rsidP="001B502F">
            <w:pPr>
              <w:spacing w:after="0" w:line="240" w:lineRule="auto"/>
              <w:jc w:val="center"/>
              <w:rPr>
                <w:rFonts w:ascii="Calibri" w:eastAsia="Times New Roman" w:hAnsi="Calibri" w:cs="Calibri"/>
                <w:b/>
                <w:bCs/>
                <w:color w:val="000000"/>
                <w:lang w:eastAsia="fr-FR"/>
              </w:rPr>
            </w:pPr>
            <w:r w:rsidRPr="001B502F">
              <w:rPr>
                <w:rFonts w:ascii="Calibri" w:eastAsia="Times New Roman" w:hAnsi="Calibri" w:cs="Calibri"/>
                <w:b/>
                <w:bCs/>
                <w:color w:val="000000"/>
                <w:lang w:eastAsia="fr-FR"/>
              </w:rPr>
              <w:t>janv-22</w:t>
            </w:r>
          </w:p>
        </w:tc>
        <w:tc>
          <w:tcPr>
            <w:tcW w:w="2240" w:type="dxa"/>
            <w:tcBorders>
              <w:top w:val="single" w:sz="8" w:space="0" w:color="auto"/>
              <w:left w:val="nil"/>
              <w:bottom w:val="single" w:sz="4" w:space="0" w:color="auto"/>
              <w:right w:val="nil"/>
            </w:tcBorders>
            <w:shd w:val="clear" w:color="auto" w:fill="auto"/>
            <w:noWrap/>
            <w:vAlign w:val="center"/>
            <w:hideMark/>
          </w:tcPr>
          <w:p w14:paraId="318AFC29"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4 mois</w:t>
            </w:r>
          </w:p>
        </w:tc>
        <w:tc>
          <w:tcPr>
            <w:tcW w:w="14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F88E08" w14:textId="77777777" w:rsidR="001B502F" w:rsidRPr="001B502F" w:rsidRDefault="001B502F" w:rsidP="001B502F">
            <w:pPr>
              <w:spacing w:after="0" w:line="240" w:lineRule="auto"/>
              <w:jc w:val="center"/>
              <w:rPr>
                <w:rFonts w:ascii="Calibri" w:eastAsia="Times New Roman" w:hAnsi="Calibri" w:cs="Calibri"/>
                <w:b/>
                <w:bCs/>
                <w:color w:val="000000"/>
                <w:lang w:eastAsia="fr-FR"/>
              </w:rPr>
            </w:pPr>
            <w:r w:rsidRPr="001B502F">
              <w:rPr>
                <w:rFonts w:ascii="Calibri" w:eastAsia="Times New Roman" w:hAnsi="Calibri" w:cs="Calibri"/>
                <w:b/>
                <w:bCs/>
                <w:color w:val="000000"/>
                <w:lang w:eastAsia="fr-FR"/>
              </w:rPr>
              <w:t>juin-22</w:t>
            </w:r>
          </w:p>
        </w:tc>
      </w:tr>
      <w:tr w:rsidR="001B502F" w:rsidRPr="001B502F" w14:paraId="11B4EE66" w14:textId="77777777" w:rsidTr="001B502F">
        <w:trPr>
          <w:trHeight w:val="588"/>
        </w:trPr>
        <w:tc>
          <w:tcPr>
            <w:tcW w:w="1717" w:type="dxa"/>
            <w:tcBorders>
              <w:top w:val="nil"/>
              <w:left w:val="single" w:sz="8" w:space="0" w:color="auto"/>
              <w:bottom w:val="single" w:sz="8" w:space="0" w:color="auto"/>
              <w:right w:val="single" w:sz="8" w:space="0" w:color="auto"/>
            </w:tcBorders>
            <w:shd w:val="clear" w:color="000000" w:fill="FFFFFF"/>
            <w:vAlign w:val="center"/>
            <w:hideMark/>
          </w:tcPr>
          <w:p w14:paraId="0CC479AD" w14:textId="77777777" w:rsidR="001B502F" w:rsidRPr="001B502F" w:rsidRDefault="001B502F" w:rsidP="001B502F">
            <w:pPr>
              <w:spacing w:after="0" w:line="240" w:lineRule="auto"/>
              <w:jc w:val="center"/>
              <w:rPr>
                <w:rFonts w:ascii="Calibri" w:eastAsia="Times New Roman" w:hAnsi="Calibri" w:cs="Calibri"/>
                <w:color w:val="000000"/>
                <w:sz w:val="20"/>
                <w:szCs w:val="20"/>
                <w:lang w:eastAsia="fr-FR"/>
              </w:rPr>
            </w:pPr>
            <w:r w:rsidRPr="001B502F">
              <w:rPr>
                <w:rFonts w:ascii="Calibri" w:eastAsia="Times New Roman" w:hAnsi="Calibri" w:cs="Calibri"/>
                <w:color w:val="000000"/>
                <w:sz w:val="20"/>
                <w:szCs w:val="20"/>
                <w:lang w:eastAsia="fr-FR"/>
              </w:rPr>
              <w:t>lancement</w:t>
            </w:r>
          </w:p>
        </w:tc>
        <w:tc>
          <w:tcPr>
            <w:tcW w:w="2240" w:type="dxa"/>
            <w:tcBorders>
              <w:top w:val="nil"/>
              <w:left w:val="nil"/>
              <w:bottom w:val="single" w:sz="8" w:space="0" w:color="auto"/>
              <w:right w:val="nil"/>
            </w:tcBorders>
            <w:shd w:val="clear" w:color="auto" w:fill="auto"/>
            <w:noWrap/>
            <w:vAlign w:val="center"/>
            <w:hideMark/>
          </w:tcPr>
          <w:p w14:paraId="687C9A31"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Conception générale</w:t>
            </w:r>
          </w:p>
        </w:tc>
        <w:tc>
          <w:tcPr>
            <w:tcW w:w="1472" w:type="dxa"/>
            <w:tcBorders>
              <w:top w:val="nil"/>
              <w:left w:val="single" w:sz="8" w:space="0" w:color="auto"/>
              <w:bottom w:val="single" w:sz="8" w:space="0" w:color="auto"/>
              <w:right w:val="single" w:sz="8" w:space="0" w:color="auto"/>
            </w:tcBorders>
            <w:shd w:val="clear" w:color="auto" w:fill="auto"/>
            <w:vAlign w:val="center"/>
            <w:hideMark/>
          </w:tcPr>
          <w:p w14:paraId="0F343A6C"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1ère synthèse</w:t>
            </w:r>
          </w:p>
        </w:tc>
        <w:tc>
          <w:tcPr>
            <w:tcW w:w="1847" w:type="dxa"/>
            <w:tcBorders>
              <w:top w:val="nil"/>
              <w:left w:val="nil"/>
              <w:bottom w:val="single" w:sz="8" w:space="0" w:color="auto"/>
              <w:right w:val="nil"/>
            </w:tcBorders>
            <w:shd w:val="clear" w:color="auto" w:fill="auto"/>
            <w:vAlign w:val="center"/>
            <w:hideMark/>
          </w:tcPr>
          <w:p w14:paraId="61B1F4EF"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 xml:space="preserve">Conception détaillée </w:t>
            </w:r>
          </w:p>
        </w:tc>
        <w:tc>
          <w:tcPr>
            <w:tcW w:w="1472" w:type="dxa"/>
            <w:tcBorders>
              <w:top w:val="nil"/>
              <w:left w:val="single" w:sz="8" w:space="0" w:color="auto"/>
              <w:bottom w:val="single" w:sz="8" w:space="0" w:color="auto"/>
              <w:right w:val="single" w:sz="8" w:space="0" w:color="auto"/>
            </w:tcBorders>
            <w:shd w:val="clear" w:color="auto" w:fill="auto"/>
            <w:vAlign w:val="center"/>
            <w:hideMark/>
          </w:tcPr>
          <w:p w14:paraId="030E5B68"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2ème synthèse</w:t>
            </w:r>
          </w:p>
        </w:tc>
        <w:tc>
          <w:tcPr>
            <w:tcW w:w="2240" w:type="dxa"/>
            <w:tcBorders>
              <w:top w:val="nil"/>
              <w:left w:val="nil"/>
              <w:bottom w:val="single" w:sz="8" w:space="0" w:color="auto"/>
              <w:right w:val="nil"/>
            </w:tcBorders>
            <w:shd w:val="clear" w:color="auto" w:fill="auto"/>
            <w:vAlign w:val="center"/>
            <w:hideMark/>
          </w:tcPr>
          <w:p w14:paraId="58D54B71"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 xml:space="preserve">Synthèse, maquettage, rédaction </w:t>
            </w:r>
          </w:p>
        </w:tc>
        <w:tc>
          <w:tcPr>
            <w:tcW w:w="1472" w:type="dxa"/>
            <w:tcBorders>
              <w:top w:val="nil"/>
              <w:left w:val="single" w:sz="8" w:space="0" w:color="auto"/>
              <w:bottom w:val="single" w:sz="8" w:space="0" w:color="auto"/>
              <w:right w:val="single" w:sz="8" w:space="0" w:color="auto"/>
            </w:tcBorders>
            <w:shd w:val="clear" w:color="auto" w:fill="auto"/>
            <w:vAlign w:val="center"/>
            <w:hideMark/>
          </w:tcPr>
          <w:p w14:paraId="09BC23C5"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3ème synthèse</w:t>
            </w:r>
          </w:p>
        </w:tc>
      </w:tr>
      <w:tr w:rsidR="001B502F" w:rsidRPr="001B502F" w14:paraId="6C3643CA" w14:textId="77777777" w:rsidTr="001B502F">
        <w:trPr>
          <w:trHeight w:val="1176"/>
        </w:trPr>
        <w:tc>
          <w:tcPr>
            <w:tcW w:w="1717" w:type="dxa"/>
            <w:vMerge w:val="restart"/>
            <w:tcBorders>
              <w:top w:val="nil"/>
              <w:left w:val="single" w:sz="8" w:space="0" w:color="auto"/>
              <w:bottom w:val="single" w:sz="8" w:space="0" w:color="000000"/>
              <w:right w:val="single" w:sz="8" w:space="0" w:color="auto"/>
            </w:tcBorders>
            <w:shd w:val="clear" w:color="000000" w:fill="DDEBF7"/>
            <w:hideMark/>
          </w:tcPr>
          <w:p w14:paraId="652A6A83" w14:textId="77777777" w:rsidR="001B502F" w:rsidRPr="001B502F" w:rsidRDefault="001B502F" w:rsidP="001B502F">
            <w:pPr>
              <w:spacing w:after="0" w:line="240" w:lineRule="auto"/>
              <w:jc w:val="center"/>
              <w:rPr>
                <w:rFonts w:ascii="Calibri" w:eastAsia="Times New Roman" w:hAnsi="Calibri" w:cs="Calibri"/>
                <w:color w:val="000000"/>
                <w:sz w:val="20"/>
                <w:szCs w:val="20"/>
                <w:lang w:eastAsia="fr-FR"/>
              </w:rPr>
            </w:pPr>
            <w:r w:rsidRPr="001B502F">
              <w:rPr>
                <w:rFonts w:ascii="Calibri" w:eastAsia="Times New Roman" w:hAnsi="Calibri" w:cs="Calibri"/>
                <w:color w:val="000000"/>
                <w:sz w:val="20"/>
                <w:szCs w:val="20"/>
                <w:lang w:eastAsia="fr-FR"/>
              </w:rPr>
              <w:t> </w:t>
            </w:r>
          </w:p>
        </w:tc>
        <w:tc>
          <w:tcPr>
            <w:tcW w:w="2240" w:type="dxa"/>
            <w:vMerge w:val="restart"/>
            <w:tcBorders>
              <w:top w:val="nil"/>
              <w:left w:val="nil"/>
              <w:bottom w:val="single" w:sz="8" w:space="0" w:color="000000"/>
              <w:right w:val="single" w:sz="8" w:space="0" w:color="auto"/>
            </w:tcBorders>
            <w:shd w:val="clear" w:color="000000" w:fill="DDEBF7"/>
            <w:vAlign w:val="center"/>
            <w:hideMark/>
          </w:tcPr>
          <w:p w14:paraId="27450AEB"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Synthèse des théories existantes</w:t>
            </w:r>
          </w:p>
        </w:tc>
        <w:tc>
          <w:tcPr>
            <w:tcW w:w="1472" w:type="dxa"/>
            <w:vMerge w:val="restart"/>
            <w:tcBorders>
              <w:top w:val="nil"/>
              <w:left w:val="single" w:sz="8" w:space="0" w:color="auto"/>
              <w:bottom w:val="single" w:sz="8" w:space="0" w:color="000000"/>
              <w:right w:val="single" w:sz="8" w:space="0" w:color="auto"/>
            </w:tcBorders>
            <w:shd w:val="clear" w:color="auto" w:fill="auto"/>
            <w:vAlign w:val="center"/>
            <w:hideMark/>
          </w:tcPr>
          <w:p w14:paraId="1EC09F5B"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 xml:space="preserve">Rapprochement des divers travaux </w:t>
            </w:r>
          </w:p>
        </w:tc>
        <w:tc>
          <w:tcPr>
            <w:tcW w:w="1847" w:type="dxa"/>
            <w:tcBorders>
              <w:top w:val="nil"/>
              <w:left w:val="nil"/>
              <w:bottom w:val="single" w:sz="4" w:space="0" w:color="auto"/>
              <w:right w:val="single" w:sz="8" w:space="0" w:color="auto"/>
            </w:tcBorders>
            <w:shd w:val="clear" w:color="000000" w:fill="DDEBF7"/>
            <w:vAlign w:val="center"/>
            <w:hideMark/>
          </w:tcPr>
          <w:p w14:paraId="5EAE328F" w14:textId="77777777" w:rsidR="001B502F" w:rsidRPr="001B502F" w:rsidRDefault="001B502F" w:rsidP="001B502F">
            <w:pPr>
              <w:spacing w:after="0" w:line="240" w:lineRule="auto"/>
              <w:rPr>
                <w:rFonts w:ascii="Calibri" w:eastAsia="Times New Roman" w:hAnsi="Calibri" w:cs="Calibri"/>
                <w:color w:val="000000"/>
                <w:lang w:eastAsia="fr-FR"/>
              </w:rPr>
            </w:pPr>
            <w:r w:rsidRPr="001B502F">
              <w:rPr>
                <w:rFonts w:ascii="Calibri" w:eastAsia="Times New Roman" w:hAnsi="Calibri" w:cs="Calibri"/>
                <w:color w:val="000000"/>
                <w:lang w:eastAsia="fr-FR"/>
              </w:rPr>
              <w:t xml:space="preserve">Performance globale des entreprises </w:t>
            </w:r>
          </w:p>
        </w:tc>
        <w:tc>
          <w:tcPr>
            <w:tcW w:w="1472" w:type="dxa"/>
            <w:vMerge w:val="restart"/>
            <w:tcBorders>
              <w:top w:val="nil"/>
              <w:left w:val="single" w:sz="8" w:space="0" w:color="auto"/>
              <w:bottom w:val="single" w:sz="8" w:space="0" w:color="000000"/>
              <w:right w:val="single" w:sz="8" w:space="0" w:color="auto"/>
            </w:tcBorders>
            <w:shd w:val="clear" w:color="auto" w:fill="auto"/>
            <w:vAlign w:val="center"/>
            <w:hideMark/>
          </w:tcPr>
          <w:p w14:paraId="5BD6833F"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 xml:space="preserve">Rapprochement des divers travaux </w:t>
            </w:r>
          </w:p>
        </w:tc>
        <w:tc>
          <w:tcPr>
            <w:tcW w:w="2240" w:type="dxa"/>
            <w:vMerge w:val="restart"/>
            <w:tcBorders>
              <w:top w:val="nil"/>
              <w:left w:val="single" w:sz="8" w:space="0" w:color="auto"/>
              <w:bottom w:val="single" w:sz="8" w:space="0" w:color="000000"/>
              <w:right w:val="single" w:sz="8" w:space="0" w:color="auto"/>
            </w:tcBorders>
            <w:shd w:val="clear" w:color="000000" w:fill="DDEBF7"/>
            <w:vAlign w:val="center"/>
            <w:hideMark/>
          </w:tcPr>
          <w:p w14:paraId="4F75E5EC"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Gestion des communs au niveau national</w:t>
            </w:r>
          </w:p>
        </w:tc>
        <w:tc>
          <w:tcPr>
            <w:tcW w:w="1472" w:type="dxa"/>
            <w:vMerge w:val="restart"/>
            <w:tcBorders>
              <w:top w:val="nil"/>
              <w:left w:val="single" w:sz="8" w:space="0" w:color="auto"/>
              <w:bottom w:val="single" w:sz="8" w:space="0" w:color="000000"/>
              <w:right w:val="single" w:sz="8" w:space="0" w:color="auto"/>
            </w:tcBorders>
            <w:shd w:val="clear" w:color="auto" w:fill="auto"/>
            <w:vAlign w:val="center"/>
            <w:hideMark/>
          </w:tcPr>
          <w:p w14:paraId="790266FF"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 xml:space="preserve">Rapprochement des divers travaux </w:t>
            </w:r>
          </w:p>
        </w:tc>
      </w:tr>
      <w:tr w:rsidR="001B502F" w:rsidRPr="001B502F" w14:paraId="77769673" w14:textId="77777777" w:rsidTr="001B502F">
        <w:trPr>
          <w:trHeight w:val="900"/>
        </w:trPr>
        <w:tc>
          <w:tcPr>
            <w:tcW w:w="1717" w:type="dxa"/>
            <w:vMerge/>
            <w:tcBorders>
              <w:top w:val="nil"/>
              <w:left w:val="single" w:sz="8" w:space="0" w:color="auto"/>
              <w:bottom w:val="single" w:sz="8" w:space="0" w:color="000000"/>
              <w:right w:val="single" w:sz="8" w:space="0" w:color="auto"/>
            </w:tcBorders>
            <w:vAlign w:val="center"/>
            <w:hideMark/>
          </w:tcPr>
          <w:p w14:paraId="78D37FA9" w14:textId="77777777" w:rsidR="001B502F" w:rsidRPr="001B502F" w:rsidRDefault="001B502F" w:rsidP="001B502F">
            <w:pPr>
              <w:spacing w:after="0" w:line="240" w:lineRule="auto"/>
              <w:rPr>
                <w:rFonts w:ascii="Calibri" w:eastAsia="Times New Roman" w:hAnsi="Calibri" w:cs="Calibri"/>
                <w:color w:val="000000"/>
                <w:sz w:val="20"/>
                <w:szCs w:val="20"/>
                <w:lang w:eastAsia="fr-FR"/>
              </w:rPr>
            </w:pPr>
          </w:p>
        </w:tc>
        <w:tc>
          <w:tcPr>
            <w:tcW w:w="2240" w:type="dxa"/>
            <w:vMerge/>
            <w:tcBorders>
              <w:top w:val="nil"/>
              <w:left w:val="nil"/>
              <w:bottom w:val="single" w:sz="8" w:space="0" w:color="000000"/>
              <w:right w:val="single" w:sz="8" w:space="0" w:color="auto"/>
            </w:tcBorders>
            <w:vAlign w:val="center"/>
            <w:hideMark/>
          </w:tcPr>
          <w:p w14:paraId="64D56A28"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1472" w:type="dxa"/>
            <w:vMerge/>
            <w:tcBorders>
              <w:top w:val="nil"/>
              <w:left w:val="single" w:sz="8" w:space="0" w:color="auto"/>
              <w:bottom w:val="single" w:sz="8" w:space="0" w:color="000000"/>
              <w:right w:val="single" w:sz="8" w:space="0" w:color="auto"/>
            </w:tcBorders>
            <w:vAlign w:val="center"/>
            <w:hideMark/>
          </w:tcPr>
          <w:p w14:paraId="6A5672CB"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1847" w:type="dxa"/>
            <w:tcBorders>
              <w:top w:val="nil"/>
              <w:left w:val="nil"/>
              <w:bottom w:val="single" w:sz="8" w:space="0" w:color="auto"/>
              <w:right w:val="single" w:sz="8" w:space="0" w:color="auto"/>
            </w:tcBorders>
            <w:shd w:val="clear" w:color="000000" w:fill="DDEBF7"/>
            <w:vAlign w:val="center"/>
            <w:hideMark/>
          </w:tcPr>
          <w:p w14:paraId="117ED607" w14:textId="58918A48" w:rsidR="001B502F" w:rsidRPr="001B502F" w:rsidRDefault="00150680" w:rsidP="001B502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Représentation</w:t>
            </w:r>
            <w:r w:rsidR="001B502F" w:rsidRPr="001B502F">
              <w:rPr>
                <w:rFonts w:ascii="Calibri" w:eastAsia="Times New Roman" w:hAnsi="Calibri" w:cs="Calibri"/>
                <w:color w:val="000000"/>
                <w:lang w:eastAsia="fr-FR"/>
              </w:rPr>
              <w:t xml:space="preserve"> global</w:t>
            </w:r>
            <w:r>
              <w:rPr>
                <w:rFonts w:ascii="Calibri" w:eastAsia="Times New Roman" w:hAnsi="Calibri" w:cs="Calibri"/>
                <w:color w:val="000000"/>
                <w:lang w:eastAsia="fr-FR"/>
              </w:rPr>
              <w:t>e</w:t>
            </w:r>
            <w:r w:rsidR="001B502F" w:rsidRPr="001B502F">
              <w:rPr>
                <w:rFonts w:ascii="Calibri" w:eastAsia="Times New Roman" w:hAnsi="Calibri" w:cs="Calibri"/>
                <w:color w:val="000000"/>
                <w:lang w:eastAsia="fr-FR"/>
              </w:rPr>
              <w:t xml:space="preserve"> des territoires</w:t>
            </w:r>
          </w:p>
        </w:tc>
        <w:tc>
          <w:tcPr>
            <w:tcW w:w="1472" w:type="dxa"/>
            <w:vMerge/>
            <w:tcBorders>
              <w:top w:val="nil"/>
              <w:left w:val="single" w:sz="8" w:space="0" w:color="auto"/>
              <w:bottom w:val="single" w:sz="8" w:space="0" w:color="000000"/>
              <w:right w:val="single" w:sz="8" w:space="0" w:color="auto"/>
            </w:tcBorders>
            <w:vAlign w:val="center"/>
            <w:hideMark/>
          </w:tcPr>
          <w:p w14:paraId="49E57CD2"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2240" w:type="dxa"/>
            <w:vMerge/>
            <w:tcBorders>
              <w:top w:val="nil"/>
              <w:left w:val="single" w:sz="8" w:space="0" w:color="auto"/>
              <w:bottom w:val="single" w:sz="8" w:space="0" w:color="000000"/>
              <w:right w:val="single" w:sz="8" w:space="0" w:color="auto"/>
            </w:tcBorders>
            <w:vAlign w:val="center"/>
            <w:hideMark/>
          </w:tcPr>
          <w:p w14:paraId="03F25990"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1472" w:type="dxa"/>
            <w:vMerge/>
            <w:tcBorders>
              <w:top w:val="nil"/>
              <w:left w:val="single" w:sz="8" w:space="0" w:color="auto"/>
              <w:bottom w:val="single" w:sz="8" w:space="0" w:color="000000"/>
              <w:right w:val="single" w:sz="8" w:space="0" w:color="auto"/>
            </w:tcBorders>
            <w:vAlign w:val="center"/>
            <w:hideMark/>
          </w:tcPr>
          <w:p w14:paraId="0362918E" w14:textId="77777777" w:rsidR="001B502F" w:rsidRPr="001B502F" w:rsidRDefault="001B502F" w:rsidP="001B502F">
            <w:pPr>
              <w:spacing w:after="0" w:line="240" w:lineRule="auto"/>
              <w:rPr>
                <w:rFonts w:ascii="Calibri" w:eastAsia="Times New Roman" w:hAnsi="Calibri" w:cs="Calibri"/>
                <w:color w:val="000000"/>
                <w:lang w:eastAsia="fr-FR"/>
              </w:rPr>
            </w:pPr>
          </w:p>
        </w:tc>
      </w:tr>
      <w:tr w:rsidR="001B502F" w:rsidRPr="001B502F" w14:paraId="28D8A406" w14:textId="77777777" w:rsidTr="001B502F">
        <w:trPr>
          <w:trHeight w:val="1272"/>
        </w:trPr>
        <w:tc>
          <w:tcPr>
            <w:tcW w:w="1717" w:type="dxa"/>
            <w:vMerge w:val="restart"/>
            <w:tcBorders>
              <w:top w:val="nil"/>
              <w:left w:val="single" w:sz="8" w:space="0" w:color="auto"/>
              <w:bottom w:val="nil"/>
              <w:right w:val="single" w:sz="8" w:space="0" w:color="auto"/>
            </w:tcBorders>
            <w:shd w:val="clear" w:color="000000" w:fill="E2EFDA"/>
            <w:hideMark/>
          </w:tcPr>
          <w:p w14:paraId="1B76BDE1" w14:textId="77777777" w:rsidR="001B502F" w:rsidRPr="001B502F" w:rsidRDefault="001B502F" w:rsidP="001B502F">
            <w:pPr>
              <w:spacing w:after="0" w:line="240" w:lineRule="auto"/>
              <w:jc w:val="center"/>
              <w:rPr>
                <w:rFonts w:ascii="Calibri" w:eastAsia="Times New Roman" w:hAnsi="Calibri" w:cs="Calibri"/>
                <w:color w:val="000000"/>
                <w:sz w:val="20"/>
                <w:szCs w:val="20"/>
                <w:lang w:eastAsia="fr-FR"/>
              </w:rPr>
            </w:pPr>
            <w:r w:rsidRPr="001B502F">
              <w:rPr>
                <w:rFonts w:ascii="Calibri" w:eastAsia="Times New Roman" w:hAnsi="Calibri" w:cs="Calibri"/>
                <w:color w:val="000000"/>
                <w:sz w:val="20"/>
                <w:szCs w:val="20"/>
                <w:lang w:eastAsia="fr-FR"/>
              </w:rPr>
              <w:t> </w:t>
            </w:r>
          </w:p>
        </w:tc>
        <w:tc>
          <w:tcPr>
            <w:tcW w:w="2240"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355F1D35"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 xml:space="preserve">Préparation des enquêtes sur les territoires et les entreprises </w:t>
            </w:r>
          </w:p>
        </w:tc>
        <w:tc>
          <w:tcPr>
            <w:tcW w:w="1472" w:type="dxa"/>
            <w:vMerge/>
            <w:tcBorders>
              <w:top w:val="nil"/>
              <w:left w:val="single" w:sz="8" w:space="0" w:color="auto"/>
              <w:bottom w:val="single" w:sz="8" w:space="0" w:color="000000"/>
              <w:right w:val="single" w:sz="8" w:space="0" w:color="auto"/>
            </w:tcBorders>
            <w:vAlign w:val="center"/>
            <w:hideMark/>
          </w:tcPr>
          <w:p w14:paraId="1CF04423"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1847" w:type="dxa"/>
            <w:tcBorders>
              <w:top w:val="nil"/>
              <w:left w:val="nil"/>
              <w:bottom w:val="single" w:sz="4" w:space="0" w:color="auto"/>
              <w:right w:val="single" w:sz="8" w:space="0" w:color="auto"/>
            </w:tcBorders>
            <w:shd w:val="clear" w:color="000000" w:fill="E2EFDA"/>
            <w:vAlign w:val="center"/>
            <w:hideMark/>
          </w:tcPr>
          <w:p w14:paraId="4872A9F0" w14:textId="77777777" w:rsidR="001B502F" w:rsidRPr="001B502F" w:rsidRDefault="001B502F" w:rsidP="001B502F">
            <w:pPr>
              <w:spacing w:after="0" w:line="240" w:lineRule="auto"/>
              <w:rPr>
                <w:rFonts w:ascii="Calibri" w:eastAsia="Times New Roman" w:hAnsi="Calibri" w:cs="Calibri"/>
                <w:color w:val="000000"/>
                <w:lang w:eastAsia="fr-FR"/>
              </w:rPr>
            </w:pPr>
            <w:r w:rsidRPr="001B502F">
              <w:rPr>
                <w:rFonts w:ascii="Calibri" w:eastAsia="Times New Roman" w:hAnsi="Calibri" w:cs="Calibri"/>
                <w:color w:val="000000"/>
                <w:lang w:eastAsia="fr-FR"/>
              </w:rPr>
              <w:t>Réalisation des enquêtes</w:t>
            </w:r>
            <w:r w:rsidRPr="001B502F">
              <w:rPr>
                <w:rFonts w:ascii="Calibri" w:eastAsia="Times New Roman" w:hAnsi="Calibri" w:cs="Calibri"/>
                <w:color w:val="000000"/>
                <w:lang w:eastAsia="fr-FR"/>
              </w:rPr>
              <w:br/>
              <w:t>identification d'indicateurs au niveau des entreprises</w:t>
            </w:r>
          </w:p>
        </w:tc>
        <w:tc>
          <w:tcPr>
            <w:tcW w:w="1472" w:type="dxa"/>
            <w:vMerge/>
            <w:tcBorders>
              <w:top w:val="nil"/>
              <w:left w:val="single" w:sz="8" w:space="0" w:color="auto"/>
              <w:bottom w:val="single" w:sz="8" w:space="0" w:color="000000"/>
              <w:right w:val="single" w:sz="8" w:space="0" w:color="auto"/>
            </w:tcBorders>
            <w:vAlign w:val="center"/>
            <w:hideMark/>
          </w:tcPr>
          <w:p w14:paraId="71EE3101"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2240"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59DAE4E1" w14:textId="77777777" w:rsidR="001B502F" w:rsidRPr="001B502F" w:rsidRDefault="001B502F" w:rsidP="001B502F">
            <w:pPr>
              <w:spacing w:after="0" w:line="240" w:lineRule="auto"/>
              <w:jc w:val="center"/>
              <w:rPr>
                <w:rFonts w:ascii="Calibri" w:eastAsia="Times New Roman" w:hAnsi="Calibri" w:cs="Calibri"/>
                <w:color w:val="000000"/>
                <w:lang w:eastAsia="fr-FR"/>
              </w:rPr>
            </w:pPr>
            <w:r w:rsidRPr="001B502F">
              <w:rPr>
                <w:rFonts w:ascii="Calibri" w:eastAsia="Times New Roman" w:hAnsi="Calibri" w:cs="Calibri"/>
                <w:color w:val="000000"/>
                <w:lang w:eastAsia="fr-FR"/>
              </w:rPr>
              <w:t>Construction du système des indicateurs au niveau national</w:t>
            </w:r>
          </w:p>
        </w:tc>
        <w:tc>
          <w:tcPr>
            <w:tcW w:w="1472" w:type="dxa"/>
            <w:vMerge/>
            <w:tcBorders>
              <w:top w:val="nil"/>
              <w:left w:val="single" w:sz="8" w:space="0" w:color="auto"/>
              <w:bottom w:val="single" w:sz="8" w:space="0" w:color="000000"/>
              <w:right w:val="single" w:sz="8" w:space="0" w:color="auto"/>
            </w:tcBorders>
            <w:vAlign w:val="center"/>
            <w:hideMark/>
          </w:tcPr>
          <w:p w14:paraId="3D8B6CC5" w14:textId="77777777" w:rsidR="001B502F" w:rsidRPr="001B502F" w:rsidRDefault="001B502F" w:rsidP="001B502F">
            <w:pPr>
              <w:spacing w:after="0" w:line="240" w:lineRule="auto"/>
              <w:rPr>
                <w:rFonts w:ascii="Calibri" w:eastAsia="Times New Roman" w:hAnsi="Calibri" w:cs="Calibri"/>
                <w:color w:val="000000"/>
                <w:lang w:eastAsia="fr-FR"/>
              </w:rPr>
            </w:pPr>
          </w:p>
        </w:tc>
      </w:tr>
      <w:tr w:rsidR="001B502F" w:rsidRPr="001B502F" w14:paraId="608DE578" w14:textId="77777777" w:rsidTr="001B502F">
        <w:trPr>
          <w:trHeight w:val="1260"/>
        </w:trPr>
        <w:tc>
          <w:tcPr>
            <w:tcW w:w="1717" w:type="dxa"/>
            <w:vMerge/>
            <w:tcBorders>
              <w:top w:val="nil"/>
              <w:left w:val="single" w:sz="8" w:space="0" w:color="auto"/>
              <w:bottom w:val="nil"/>
              <w:right w:val="single" w:sz="8" w:space="0" w:color="auto"/>
            </w:tcBorders>
            <w:vAlign w:val="center"/>
            <w:hideMark/>
          </w:tcPr>
          <w:p w14:paraId="1A194795" w14:textId="77777777" w:rsidR="001B502F" w:rsidRPr="001B502F" w:rsidRDefault="001B502F" w:rsidP="001B502F">
            <w:pPr>
              <w:spacing w:after="0" w:line="240" w:lineRule="auto"/>
              <w:rPr>
                <w:rFonts w:ascii="Calibri" w:eastAsia="Times New Roman" w:hAnsi="Calibri" w:cs="Calibri"/>
                <w:color w:val="000000"/>
                <w:sz w:val="20"/>
                <w:szCs w:val="20"/>
                <w:lang w:eastAsia="fr-FR"/>
              </w:rPr>
            </w:pPr>
          </w:p>
        </w:tc>
        <w:tc>
          <w:tcPr>
            <w:tcW w:w="2240" w:type="dxa"/>
            <w:vMerge/>
            <w:tcBorders>
              <w:top w:val="nil"/>
              <w:left w:val="single" w:sz="8" w:space="0" w:color="auto"/>
              <w:bottom w:val="single" w:sz="8" w:space="0" w:color="000000"/>
              <w:right w:val="single" w:sz="8" w:space="0" w:color="auto"/>
            </w:tcBorders>
            <w:vAlign w:val="center"/>
            <w:hideMark/>
          </w:tcPr>
          <w:p w14:paraId="56DBEAF5"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1472" w:type="dxa"/>
            <w:vMerge/>
            <w:tcBorders>
              <w:top w:val="nil"/>
              <w:left w:val="single" w:sz="8" w:space="0" w:color="auto"/>
              <w:bottom w:val="single" w:sz="8" w:space="0" w:color="000000"/>
              <w:right w:val="single" w:sz="8" w:space="0" w:color="auto"/>
            </w:tcBorders>
            <w:vAlign w:val="center"/>
            <w:hideMark/>
          </w:tcPr>
          <w:p w14:paraId="4DD18BF3"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1847" w:type="dxa"/>
            <w:tcBorders>
              <w:top w:val="nil"/>
              <w:left w:val="nil"/>
              <w:bottom w:val="single" w:sz="8" w:space="0" w:color="auto"/>
              <w:right w:val="single" w:sz="8" w:space="0" w:color="auto"/>
            </w:tcBorders>
            <w:shd w:val="clear" w:color="000000" w:fill="E2EFDA"/>
            <w:vAlign w:val="center"/>
            <w:hideMark/>
          </w:tcPr>
          <w:p w14:paraId="7AF2C609" w14:textId="77777777" w:rsidR="001B502F" w:rsidRPr="001B502F" w:rsidRDefault="001B502F" w:rsidP="001B502F">
            <w:pPr>
              <w:spacing w:after="0" w:line="240" w:lineRule="auto"/>
              <w:rPr>
                <w:rFonts w:ascii="Calibri" w:eastAsia="Times New Roman" w:hAnsi="Calibri" w:cs="Calibri"/>
                <w:color w:val="000000"/>
                <w:lang w:eastAsia="fr-FR"/>
              </w:rPr>
            </w:pPr>
            <w:r w:rsidRPr="001B502F">
              <w:rPr>
                <w:rFonts w:ascii="Calibri" w:eastAsia="Times New Roman" w:hAnsi="Calibri" w:cs="Calibri"/>
                <w:color w:val="000000"/>
                <w:lang w:eastAsia="fr-FR"/>
              </w:rPr>
              <w:t>Réalisation des enquêtes identification d'indicateurs au niveau des territoires</w:t>
            </w:r>
          </w:p>
        </w:tc>
        <w:tc>
          <w:tcPr>
            <w:tcW w:w="1472" w:type="dxa"/>
            <w:vMerge/>
            <w:tcBorders>
              <w:top w:val="nil"/>
              <w:left w:val="single" w:sz="8" w:space="0" w:color="auto"/>
              <w:bottom w:val="single" w:sz="8" w:space="0" w:color="000000"/>
              <w:right w:val="single" w:sz="8" w:space="0" w:color="auto"/>
            </w:tcBorders>
            <w:vAlign w:val="center"/>
            <w:hideMark/>
          </w:tcPr>
          <w:p w14:paraId="4EA44287"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2240" w:type="dxa"/>
            <w:vMerge/>
            <w:tcBorders>
              <w:top w:val="nil"/>
              <w:left w:val="single" w:sz="8" w:space="0" w:color="auto"/>
              <w:bottom w:val="single" w:sz="8" w:space="0" w:color="000000"/>
              <w:right w:val="single" w:sz="8" w:space="0" w:color="auto"/>
            </w:tcBorders>
            <w:vAlign w:val="center"/>
            <w:hideMark/>
          </w:tcPr>
          <w:p w14:paraId="0E99073E"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1472" w:type="dxa"/>
            <w:vMerge/>
            <w:tcBorders>
              <w:top w:val="nil"/>
              <w:left w:val="single" w:sz="8" w:space="0" w:color="auto"/>
              <w:bottom w:val="single" w:sz="8" w:space="0" w:color="000000"/>
              <w:right w:val="single" w:sz="8" w:space="0" w:color="auto"/>
            </w:tcBorders>
            <w:vAlign w:val="center"/>
            <w:hideMark/>
          </w:tcPr>
          <w:p w14:paraId="1FB792F8" w14:textId="77777777" w:rsidR="001B502F" w:rsidRPr="001B502F" w:rsidRDefault="001B502F" w:rsidP="001B502F">
            <w:pPr>
              <w:spacing w:after="0" w:line="240" w:lineRule="auto"/>
              <w:rPr>
                <w:rFonts w:ascii="Calibri" w:eastAsia="Times New Roman" w:hAnsi="Calibri" w:cs="Calibri"/>
                <w:color w:val="000000"/>
                <w:lang w:eastAsia="fr-FR"/>
              </w:rPr>
            </w:pPr>
          </w:p>
        </w:tc>
      </w:tr>
      <w:tr w:rsidR="001B502F" w:rsidRPr="001B502F" w14:paraId="6B91DC1C" w14:textId="77777777" w:rsidTr="001B502F">
        <w:trPr>
          <w:trHeight w:val="1284"/>
        </w:trPr>
        <w:tc>
          <w:tcPr>
            <w:tcW w:w="1717"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3EA92155" w14:textId="77777777" w:rsidR="001B502F" w:rsidRPr="001B502F" w:rsidRDefault="001B502F" w:rsidP="001B502F">
            <w:pPr>
              <w:spacing w:after="0" w:line="240" w:lineRule="auto"/>
              <w:rPr>
                <w:rFonts w:ascii="Calibri" w:eastAsia="Times New Roman" w:hAnsi="Calibri" w:cs="Calibri"/>
                <w:color w:val="000000"/>
                <w:sz w:val="20"/>
                <w:szCs w:val="20"/>
                <w:lang w:eastAsia="fr-FR"/>
              </w:rPr>
            </w:pPr>
            <w:r w:rsidRPr="001B502F">
              <w:rPr>
                <w:rFonts w:ascii="Calibri" w:eastAsia="Times New Roman" w:hAnsi="Calibri" w:cs="Calibri"/>
                <w:color w:val="000000"/>
                <w:sz w:val="20"/>
                <w:szCs w:val="20"/>
                <w:lang w:eastAsia="fr-FR"/>
              </w:rPr>
              <w:t>4 lignes d'action spécifiques</w:t>
            </w:r>
          </w:p>
        </w:tc>
        <w:tc>
          <w:tcPr>
            <w:tcW w:w="2240" w:type="dxa"/>
            <w:tcBorders>
              <w:top w:val="nil"/>
              <w:left w:val="nil"/>
              <w:bottom w:val="single" w:sz="8" w:space="0" w:color="auto"/>
              <w:right w:val="single" w:sz="8" w:space="0" w:color="auto"/>
            </w:tcBorders>
            <w:shd w:val="clear" w:color="000000" w:fill="EDEDED"/>
            <w:vAlign w:val="center"/>
            <w:hideMark/>
          </w:tcPr>
          <w:p w14:paraId="79709391" w14:textId="14D00536" w:rsidR="001B502F" w:rsidRPr="001B502F" w:rsidRDefault="001B502F" w:rsidP="001B502F">
            <w:pPr>
              <w:spacing w:after="0" w:line="240" w:lineRule="auto"/>
              <w:rPr>
                <w:rFonts w:ascii="Calibri" w:eastAsia="Times New Roman" w:hAnsi="Calibri" w:cs="Calibri"/>
                <w:color w:val="000000"/>
                <w:lang w:eastAsia="fr-FR"/>
              </w:rPr>
            </w:pPr>
            <w:r w:rsidRPr="001B502F">
              <w:rPr>
                <w:rFonts w:ascii="Calibri" w:eastAsia="Times New Roman" w:hAnsi="Calibri" w:cs="Calibri"/>
                <w:color w:val="000000"/>
                <w:lang w:eastAsia="fr-FR"/>
              </w:rPr>
              <w:t>Synthèse des diverses contradictions exi</w:t>
            </w:r>
            <w:r w:rsidR="00150680">
              <w:rPr>
                <w:rFonts w:ascii="Calibri" w:eastAsia="Times New Roman" w:hAnsi="Calibri" w:cs="Calibri"/>
                <w:color w:val="000000"/>
                <w:lang w:eastAsia="fr-FR"/>
              </w:rPr>
              <w:t>s</w:t>
            </w:r>
            <w:r w:rsidRPr="001B502F">
              <w:rPr>
                <w:rFonts w:ascii="Calibri" w:eastAsia="Times New Roman" w:hAnsi="Calibri" w:cs="Calibri"/>
                <w:color w:val="000000"/>
                <w:lang w:eastAsia="fr-FR"/>
              </w:rPr>
              <w:t>tant sur chacun des 4 lignes d'action</w:t>
            </w:r>
          </w:p>
        </w:tc>
        <w:tc>
          <w:tcPr>
            <w:tcW w:w="1472" w:type="dxa"/>
            <w:vMerge/>
            <w:tcBorders>
              <w:top w:val="nil"/>
              <w:left w:val="single" w:sz="8" w:space="0" w:color="auto"/>
              <w:bottom w:val="single" w:sz="8" w:space="0" w:color="000000"/>
              <w:right w:val="single" w:sz="8" w:space="0" w:color="auto"/>
            </w:tcBorders>
            <w:vAlign w:val="center"/>
            <w:hideMark/>
          </w:tcPr>
          <w:p w14:paraId="6EDA0BC6"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1847" w:type="dxa"/>
            <w:tcBorders>
              <w:top w:val="nil"/>
              <w:left w:val="nil"/>
              <w:bottom w:val="single" w:sz="8" w:space="0" w:color="auto"/>
              <w:right w:val="single" w:sz="8" w:space="0" w:color="auto"/>
            </w:tcBorders>
            <w:shd w:val="clear" w:color="000000" w:fill="EDEDED"/>
            <w:vAlign w:val="center"/>
            <w:hideMark/>
          </w:tcPr>
          <w:p w14:paraId="3E028C90" w14:textId="77777777" w:rsidR="001B502F" w:rsidRPr="001B502F" w:rsidRDefault="001B502F" w:rsidP="001B502F">
            <w:pPr>
              <w:spacing w:after="0" w:line="240" w:lineRule="auto"/>
              <w:rPr>
                <w:rFonts w:ascii="Calibri" w:eastAsia="Times New Roman" w:hAnsi="Calibri" w:cs="Calibri"/>
                <w:color w:val="000000"/>
                <w:lang w:eastAsia="fr-FR"/>
              </w:rPr>
            </w:pPr>
            <w:r w:rsidRPr="001B502F">
              <w:rPr>
                <w:rFonts w:ascii="Calibri" w:eastAsia="Times New Roman" w:hAnsi="Calibri" w:cs="Calibri"/>
                <w:color w:val="000000"/>
                <w:lang w:eastAsia="fr-FR"/>
              </w:rPr>
              <w:t xml:space="preserve">Recherche des solutions au niveau des entreprises </w:t>
            </w:r>
          </w:p>
        </w:tc>
        <w:tc>
          <w:tcPr>
            <w:tcW w:w="1472" w:type="dxa"/>
            <w:vMerge/>
            <w:tcBorders>
              <w:top w:val="nil"/>
              <w:left w:val="single" w:sz="8" w:space="0" w:color="auto"/>
              <w:bottom w:val="single" w:sz="8" w:space="0" w:color="000000"/>
              <w:right w:val="single" w:sz="8" w:space="0" w:color="auto"/>
            </w:tcBorders>
            <w:vAlign w:val="center"/>
            <w:hideMark/>
          </w:tcPr>
          <w:p w14:paraId="02D73DDE" w14:textId="77777777" w:rsidR="001B502F" w:rsidRPr="001B502F" w:rsidRDefault="001B502F" w:rsidP="001B502F">
            <w:pPr>
              <w:spacing w:after="0" w:line="240" w:lineRule="auto"/>
              <w:rPr>
                <w:rFonts w:ascii="Calibri" w:eastAsia="Times New Roman" w:hAnsi="Calibri" w:cs="Calibri"/>
                <w:color w:val="000000"/>
                <w:lang w:eastAsia="fr-FR"/>
              </w:rPr>
            </w:pPr>
          </w:p>
        </w:tc>
        <w:tc>
          <w:tcPr>
            <w:tcW w:w="2240" w:type="dxa"/>
            <w:tcBorders>
              <w:top w:val="nil"/>
              <w:left w:val="nil"/>
              <w:bottom w:val="single" w:sz="8" w:space="0" w:color="auto"/>
              <w:right w:val="single" w:sz="8" w:space="0" w:color="auto"/>
            </w:tcBorders>
            <w:shd w:val="clear" w:color="000000" w:fill="EDEDED"/>
            <w:vAlign w:val="center"/>
            <w:hideMark/>
          </w:tcPr>
          <w:p w14:paraId="166D210D" w14:textId="77777777" w:rsidR="001B502F" w:rsidRPr="001B502F" w:rsidRDefault="001B502F" w:rsidP="001B502F">
            <w:pPr>
              <w:spacing w:after="0" w:line="240" w:lineRule="auto"/>
              <w:rPr>
                <w:rFonts w:ascii="Calibri" w:eastAsia="Times New Roman" w:hAnsi="Calibri" w:cs="Calibri"/>
                <w:color w:val="000000"/>
                <w:lang w:eastAsia="fr-FR"/>
              </w:rPr>
            </w:pPr>
            <w:r w:rsidRPr="001B502F">
              <w:rPr>
                <w:rFonts w:ascii="Calibri" w:eastAsia="Times New Roman" w:hAnsi="Calibri" w:cs="Calibri"/>
                <w:color w:val="000000"/>
                <w:lang w:eastAsia="fr-FR"/>
              </w:rPr>
              <w:t>Recherche des solutions au niveau national</w:t>
            </w:r>
          </w:p>
        </w:tc>
        <w:tc>
          <w:tcPr>
            <w:tcW w:w="1472" w:type="dxa"/>
            <w:vMerge/>
            <w:tcBorders>
              <w:top w:val="nil"/>
              <w:left w:val="single" w:sz="8" w:space="0" w:color="auto"/>
              <w:bottom w:val="single" w:sz="8" w:space="0" w:color="000000"/>
              <w:right w:val="single" w:sz="8" w:space="0" w:color="auto"/>
            </w:tcBorders>
            <w:vAlign w:val="center"/>
            <w:hideMark/>
          </w:tcPr>
          <w:p w14:paraId="7399BA6D" w14:textId="77777777" w:rsidR="001B502F" w:rsidRPr="001B502F" w:rsidRDefault="001B502F" w:rsidP="001B502F">
            <w:pPr>
              <w:spacing w:after="0" w:line="240" w:lineRule="auto"/>
              <w:rPr>
                <w:rFonts w:ascii="Calibri" w:eastAsia="Times New Roman" w:hAnsi="Calibri" w:cs="Calibri"/>
                <w:color w:val="000000"/>
                <w:lang w:eastAsia="fr-FR"/>
              </w:rPr>
            </w:pPr>
          </w:p>
        </w:tc>
      </w:tr>
    </w:tbl>
    <w:p w14:paraId="2E4D923F" w14:textId="2E68AE3E" w:rsidR="00F30C20" w:rsidRDefault="00F30C20" w:rsidP="002A4008">
      <w:pPr>
        <w:rPr>
          <w:lang w:eastAsia="fr-FR"/>
        </w:rPr>
      </w:pPr>
      <w:bookmarkStart w:id="5" w:name="_Hlk74656328"/>
    </w:p>
    <w:p w14:paraId="4646F1E8" w14:textId="27EF8F3E" w:rsidR="00F30C20" w:rsidRPr="002A4008" w:rsidRDefault="00F30C20" w:rsidP="00F30C20">
      <w:pPr>
        <w:shd w:val="clear" w:color="auto" w:fill="FFFFFF"/>
        <w:spacing w:before="100" w:beforeAutospacing="1" w:after="100" w:afterAutospacing="1" w:line="240" w:lineRule="auto"/>
        <w:rPr>
          <w:rFonts w:ascii="Segoe UI" w:eastAsia="Times New Roman" w:hAnsi="Segoe UI" w:cs="Segoe UI"/>
          <w:b/>
          <w:bCs/>
          <w:i/>
          <w:iCs/>
          <w:color w:val="212529"/>
          <w:sz w:val="24"/>
          <w:szCs w:val="24"/>
          <w:lang w:eastAsia="fr-FR"/>
        </w:rPr>
      </w:pPr>
      <w:r w:rsidRPr="002A4008">
        <w:rPr>
          <w:rFonts w:ascii="Segoe UI" w:eastAsia="Times New Roman" w:hAnsi="Segoe UI" w:cs="Segoe UI"/>
          <w:b/>
          <w:bCs/>
          <w:i/>
          <w:iCs/>
          <w:color w:val="212529"/>
          <w:sz w:val="24"/>
          <w:szCs w:val="24"/>
          <w:lang w:eastAsia="fr-FR"/>
        </w:rPr>
        <w:lastRenderedPageBreak/>
        <w:t>Travail théorique</w:t>
      </w:r>
      <w:r>
        <w:rPr>
          <w:rFonts w:ascii="Segoe UI" w:eastAsia="Times New Roman" w:hAnsi="Segoe UI" w:cs="Segoe UI"/>
          <w:b/>
          <w:bCs/>
          <w:i/>
          <w:iCs/>
          <w:color w:val="212529"/>
          <w:sz w:val="24"/>
          <w:szCs w:val="24"/>
          <w:lang w:eastAsia="fr-FR"/>
        </w:rPr>
        <w:t xml:space="preserve"> (méthode et analyses spécifiques)</w:t>
      </w:r>
    </w:p>
    <w:p w14:paraId="2ABB1F96" w14:textId="738B67A8" w:rsidR="00F30C20" w:rsidRDefault="00F30C20" w:rsidP="00F30C20">
      <w:pPr>
        <w:rPr>
          <w:lang w:eastAsia="fr-FR"/>
        </w:rPr>
      </w:pPr>
      <w:r w:rsidRPr="004A3DBC">
        <w:rPr>
          <w:lang w:eastAsia="fr-FR"/>
        </w:rPr>
        <w:t xml:space="preserve">Le travail théorique (Méthodologie d’Approche globale, résiliente et solidaire) vise à relier tous les aspects </w:t>
      </w:r>
      <w:r w:rsidR="00150680">
        <w:rPr>
          <w:lang w:eastAsia="fr-FR"/>
        </w:rPr>
        <w:t xml:space="preserve">économiques, sociaux, écologiques du pilotage des Entreprises et des Territoires, dans leurs liens </w:t>
      </w:r>
      <w:r w:rsidRPr="004A3DBC">
        <w:rPr>
          <w:lang w:eastAsia="fr-FR"/>
        </w:rPr>
        <w:t>aux grandes mutations</w:t>
      </w:r>
      <w:r w:rsidR="00B307F7">
        <w:rPr>
          <w:lang w:eastAsia="fr-FR"/>
        </w:rPr>
        <w:t>,</w:t>
      </w:r>
      <w:r w:rsidRPr="004A3DBC">
        <w:rPr>
          <w:lang w:eastAsia="fr-FR"/>
        </w:rPr>
        <w:t xml:space="preserve"> </w:t>
      </w:r>
      <w:r w:rsidR="00150680">
        <w:rPr>
          <w:lang w:eastAsia="fr-FR"/>
        </w:rPr>
        <w:t>pour réaliser</w:t>
      </w:r>
      <w:r w:rsidRPr="004A3DBC">
        <w:rPr>
          <w:lang w:eastAsia="fr-FR"/>
        </w:rPr>
        <w:t xml:space="preserve"> </w:t>
      </w:r>
      <w:r w:rsidR="00150680">
        <w:rPr>
          <w:lang w:eastAsia="fr-FR"/>
        </w:rPr>
        <w:t xml:space="preserve">les </w:t>
      </w:r>
      <w:r w:rsidRPr="004A3DBC">
        <w:rPr>
          <w:lang w:eastAsia="fr-FR"/>
        </w:rPr>
        <w:t>objectifs globaux de résilience et de solidarité.</w:t>
      </w:r>
    </w:p>
    <w:p w14:paraId="46149802" w14:textId="142EF7AB" w:rsidR="00A43C7B" w:rsidRPr="004A3DBC" w:rsidRDefault="00A43C7B" w:rsidP="00F30C20">
      <w:pPr>
        <w:rPr>
          <w:lang w:eastAsia="fr-FR"/>
        </w:rPr>
      </w:pPr>
      <w:r>
        <w:rPr>
          <w:lang w:eastAsia="fr-FR"/>
        </w:rPr>
        <w:t xml:space="preserve">Son contenu sera détaillé en partie 4 mais </w:t>
      </w:r>
      <w:r w:rsidR="006E4287" w:rsidRPr="006E4287">
        <w:rPr>
          <w:b/>
          <w:bCs/>
          <w:i/>
          <w:iCs/>
          <w:lang w:eastAsia="fr-FR"/>
        </w:rPr>
        <w:t>en résumé</w:t>
      </w:r>
      <w:r w:rsidR="006E4287">
        <w:rPr>
          <w:lang w:eastAsia="fr-FR"/>
        </w:rPr>
        <w:t xml:space="preserve"> : </w:t>
      </w:r>
      <w:r>
        <w:rPr>
          <w:lang w:eastAsia="fr-FR"/>
        </w:rPr>
        <w:t xml:space="preserve">pour que territoires et entreprises puissent prendre en compte </w:t>
      </w:r>
      <w:r w:rsidR="006E4287">
        <w:rPr>
          <w:lang w:eastAsia="fr-FR"/>
        </w:rPr>
        <w:t xml:space="preserve">globalement </w:t>
      </w:r>
      <w:r>
        <w:rPr>
          <w:lang w:eastAsia="fr-FR"/>
        </w:rPr>
        <w:t xml:space="preserve">des objectifs économiques, sociaux, et écologiques </w:t>
      </w:r>
      <w:r w:rsidR="006E4287">
        <w:rPr>
          <w:lang w:eastAsia="fr-FR"/>
        </w:rPr>
        <w:t xml:space="preserve">il est nécessaire d’en faire des représentations ou modélisations, de représenter leurs performances et leur résilience dans ces domaines, dans le contexte des risques climatiques, sanitaires, écologiques que les mutations entrainent. Cela passe par un </w:t>
      </w:r>
      <w:r w:rsidR="006E4287" w:rsidRPr="006E4287">
        <w:rPr>
          <w:b/>
          <w:bCs/>
          <w:lang w:eastAsia="fr-FR"/>
        </w:rPr>
        <w:t>travail théorique</w:t>
      </w:r>
      <w:r w:rsidR="006E4287">
        <w:rPr>
          <w:lang w:eastAsia="fr-FR"/>
        </w:rPr>
        <w:t xml:space="preserve">, des </w:t>
      </w:r>
      <w:r w:rsidR="006E4287" w:rsidRPr="006E4287">
        <w:rPr>
          <w:b/>
          <w:bCs/>
          <w:lang w:eastAsia="fr-FR"/>
        </w:rPr>
        <w:t>enquêtes</w:t>
      </w:r>
      <w:r w:rsidR="006E4287">
        <w:rPr>
          <w:lang w:eastAsia="fr-FR"/>
        </w:rPr>
        <w:t xml:space="preserve"> et cela conduira à </w:t>
      </w:r>
      <w:r w:rsidR="006E4287" w:rsidRPr="006E4287">
        <w:rPr>
          <w:b/>
          <w:bCs/>
          <w:lang w:eastAsia="fr-FR"/>
        </w:rPr>
        <w:t>l’identification de données et d’indicateurs</w:t>
      </w:r>
      <w:r w:rsidR="006E4287">
        <w:rPr>
          <w:lang w:eastAsia="fr-FR"/>
        </w:rPr>
        <w:t xml:space="preserve">, c’est-à-dire d’un </w:t>
      </w:r>
      <w:r w:rsidR="006E4287" w:rsidRPr="006E4287">
        <w:rPr>
          <w:b/>
          <w:bCs/>
          <w:lang w:eastAsia="fr-FR"/>
        </w:rPr>
        <w:t>Observatoire de la Résilience des entreprises et des territoires</w:t>
      </w:r>
      <w:r w:rsidR="006E4287">
        <w:rPr>
          <w:lang w:eastAsia="fr-FR"/>
        </w:rPr>
        <w:t xml:space="preserve">.    </w:t>
      </w:r>
    </w:p>
    <w:p w14:paraId="00F15B44" w14:textId="0FBCB891" w:rsidR="00F30C20" w:rsidRDefault="00F30C20" w:rsidP="00F30C20">
      <w:pPr>
        <w:rPr>
          <w:lang w:eastAsia="fr-FR"/>
        </w:rPr>
      </w:pPr>
      <w:r w:rsidRPr="004A3DBC">
        <w:rPr>
          <w:lang w:eastAsia="fr-FR"/>
        </w:rPr>
        <w:t xml:space="preserve">Ce travail théorique se déroulera en </w:t>
      </w:r>
      <w:r w:rsidRPr="004A3DBC">
        <w:rPr>
          <w:b/>
          <w:bCs/>
          <w:lang w:eastAsia="fr-FR"/>
        </w:rPr>
        <w:t>trois phases</w:t>
      </w:r>
      <w:r w:rsidRPr="004A3DBC">
        <w:rPr>
          <w:lang w:eastAsia="fr-FR"/>
        </w:rPr>
        <w:t xml:space="preserve"> : une première </w:t>
      </w:r>
      <w:r w:rsidR="00150680">
        <w:rPr>
          <w:lang w:eastAsia="fr-FR"/>
        </w:rPr>
        <w:t>phase de conception</w:t>
      </w:r>
      <w:r w:rsidRPr="004A3DBC">
        <w:rPr>
          <w:lang w:eastAsia="fr-FR"/>
        </w:rPr>
        <w:t xml:space="preserve"> </w:t>
      </w:r>
      <w:r w:rsidR="00150680">
        <w:rPr>
          <w:lang w:eastAsia="fr-FR"/>
        </w:rPr>
        <w:t xml:space="preserve">générale de la méthodologie </w:t>
      </w:r>
      <w:r w:rsidRPr="004A3DBC">
        <w:rPr>
          <w:lang w:eastAsia="fr-FR"/>
        </w:rPr>
        <w:t xml:space="preserve">donnera les grandes lignes (présentation </w:t>
      </w:r>
      <w:r>
        <w:rPr>
          <w:lang w:eastAsia="fr-FR"/>
        </w:rPr>
        <w:t>décembre</w:t>
      </w:r>
      <w:r w:rsidRPr="004A3DBC">
        <w:rPr>
          <w:lang w:eastAsia="fr-FR"/>
        </w:rPr>
        <w:t xml:space="preserve"> 2021)</w:t>
      </w:r>
      <w:r w:rsidR="00150680">
        <w:rPr>
          <w:lang w:eastAsia="fr-FR"/>
        </w:rPr>
        <w:t xml:space="preserve"> </w:t>
      </w:r>
      <w:r w:rsidRPr="004A3DBC">
        <w:rPr>
          <w:lang w:eastAsia="fr-FR"/>
        </w:rPr>
        <w:t xml:space="preserve">; une seconde </w:t>
      </w:r>
      <w:r w:rsidR="00150680">
        <w:rPr>
          <w:lang w:eastAsia="fr-FR"/>
        </w:rPr>
        <w:t>phase de conception</w:t>
      </w:r>
      <w:r w:rsidRPr="004A3DBC">
        <w:rPr>
          <w:lang w:eastAsia="fr-FR"/>
        </w:rPr>
        <w:t xml:space="preserve"> plus détaillée (présentation j</w:t>
      </w:r>
      <w:r>
        <w:rPr>
          <w:lang w:eastAsia="fr-FR"/>
        </w:rPr>
        <w:t>uin</w:t>
      </w:r>
      <w:r w:rsidRPr="004A3DBC">
        <w:rPr>
          <w:lang w:eastAsia="fr-FR"/>
        </w:rPr>
        <w:t xml:space="preserve"> 2022) ; une </w:t>
      </w:r>
      <w:r w:rsidR="00150680">
        <w:rPr>
          <w:lang w:eastAsia="fr-FR"/>
        </w:rPr>
        <w:t>3</w:t>
      </w:r>
      <w:r w:rsidR="00150680" w:rsidRPr="00150680">
        <w:rPr>
          <w:vertAlign w:val="superscript"/>
          <w:lang w:eastAsia="fr-FR"/>
        </w:rPr>
        <w:t>ème</w:t>
      </w:r>
      <w:r w:rsidR="00150680">
        <w:rPr>
          <w:lang w:eastAsia="fr-FR"/>
        </w:rPr>
        <w:t xml:space="preserve"> </w:t>
      </w:r>
      <w:r w:rsidRPr="004A3DBC">
        <w:rPr>
          <w:lang w:eastAsia="fr-FR"/>
        </w:rPr>
        <w:t>phase de rédaction sous forme de Livre Blanc.</w:t>
      </w:r>
    </w:p>
    <w:p w14:paraId="1D5E12DF" w14:textId="46491350" w:rsidR="00F30C20" w:rsidRPr="004A3DBC" w:rsidRDefault="00F30C20" w:rsidP="00F30C20">
      <w:pPr>
        <w:shd w:val="clear" w:color="auto" w:fill="FFFFFF"/>
        <w:spacing w:before="100" w:beforeAutospacing="1" w:after="100" w:afterAutospacing="1" w:line="240" w:lineRule="auto"/>
        <w:rPr>
          <w:rFonts w:ascii="Segoe UI" w:eastAsia="Times New Roman" w:hAnsi="Segoe UI" w:cs="Segoe UI"/>
          <w:b/>
          <w:bCs/>
          <w:i/>
          <w:iCs/>
          <w:color w:val="212529"/>
          <w:sz w:val="24"/>
          <w:szCs w:val="24"/>
          <w:lang w:eastAsia="fr-FR"/>
        </w:rPr>
      </w:pPr>
      <w:r>
        <w:rPr>
          <w:rFonts w:ascii="Segoe UI" w:eastAsia="Times New Roman" w:hAnsi="Segoe UI" w:cs="Segoe UI"/>
          <w:b/>
          <w:bCs/>
          <w:i/>
          <w:iCs/>
          <w:color w:val="212529"/>
          <w:sz w:val="24"/>
          <w:szCs w:val="24"/>
          <w:lang w:eastAsia="fr-FR"/>
        </w:rPr>
        <w:t xml:space="preserve">L’Observatoire de la Résilience </w:t>
      </w:r>
    </w:p>
    <w:p w14:paraId="3D06A6B1" w14:textId="1C60FEA1" w:rsidR="00F30C20" w:rsidRPr="004A3DBC" w:rsidRDefault="00F30C20" w:rsidP="00F30C20">
      <w:pPr>
        <w:rPr>
          <w:lang w:eastAsia="fr-FR"/>
        </w:rPr>
      </w:pPr>
      <w:r w:rsidRPr="004A3DBC">
        <w:rPr>
          <w:lang w:eastAsia="fr-FR"/>
        </w:rPr>
        <w:t>Le travail de terrain lié à l’Observatoire de la Résilience et la solidarité vise à articuler les actions de trois types d’acteurs (entreprises, territoires et société) et les projeter sur trois échelles spatiales (local, régional, national-mondial) et trois échelles temporelles (mois, année, décennies)</w:t>
      </w:r>
      <w:r w:rsidR="006E4287">
        <w:rPr>
          <w:lang w:eastAsia="fr-FR"/>
        </w:rPr>
        <w:t xml:space="preserve">. </w:t>
      </w:r>
      <w:r w:rsidR="00AE42B7">
        <w:rPr>
          <w:lang w:eastAsia="fr-FR"/>
        </w:rPr>
        <w:t>Cela</w:t>
      </w:r>
      <w:r w:rsidR="006E4287">
        <w:rPr>
          <w:lang w:eastAsia="fr-FR"/>
        </w:rPr>
        <w:t xml:space="preserve"> sera évidemment très liés au travail théorique décrit ci-dessus et passera par une enquête, la construction des indicateurs et conduira à la conception de la structure de Observatoire. </w:t>
      </w:r>
    </w:p>
    <w:bookmarkEnd w:id="5"/>
    <w:p w14:paraId="7A1C32A4" w14:textId="01A049EB" w:rsidR="00F30C20" w:rsidRPr="00F37694" w:rsidRDefault="00F30C20" w:rsidP="00F30C20">
      <w:pPr>
        <w:rPr>
          <w:lang w:eastAsia="fr-FR"/>
        </w:rPr>
      </w:pPr>
      <w:r w:rsidRPr="004A3DBC">
        <w:rPr>
          <w:lang w:eastAsia="fr-FR"/>
        </w:rPr>
        <w:t xml:space="preserve">Son déroulé </w:t>
      </w:r>
      <w:r w:rsidR="00294859">
        <w:rPr>
          <w:lang w:eastAsia="fr-FR"/>
        </w:rPr>
        <w:t xml:space="preserve">comporte une enquête, l’identification des indicateurs et des données, la construction du système d’indicateurs et le maquettage de cette structure d’Observatoire de la Résilience. </w:t>
      </w:r>
    </w:p>
    <w:tbl>
      <w:tblPr>
        <w:tblW w:w="9060" w:type="dxa"/>
        <w:tblCellMar>
          <w:left w:w="70" w:type="dxa"/>
          <w:right w:w="70" w:type="dxa"/>
        </w:tblCellMar>
        <w:tblLook w:val="04A0" w:firstRow="1" w:lastRow="0" w:firstColumn="1" w:lastColumn="0" w:noHBand="0" w:noVBand="1"/>
      </w:tblPr>
      <w:tblGrid>
        <w:gridCol w:w="1940"/>
        <w:gridCol w:w="1160"/>
        <w:gridCol w:w="1240"/>
        <w:gridCol w:w="1240"/>
        <w:gridCol w:w="1186"/>
        <w:gridCol w:w="1289"/>
        <w:gridCol w:w="1080"/>
      </w:tblGrid>
      <w:tr w:rsidR="00F30C20" w:rsidRPr="00924F3D" w14:paraId="5B23A7E3" w14:textId="77777777" w:rsidTr="00121018">
        <w:trPr>
          <w:trHeight w:val="828"/>
        </w:trPr>
        <w:tc>
          <w:tcPr>
            <w:tcW w:w="1940" w:type="dxa"/>
            <w:tcBorders>
              <w:top w:val="single" w:sz="8" w:space="0" w:color="auto"/>
              <w:left w:val="single" w:sz="8" w:space="0" w:color="auto"/>
              <w:bottom w:val="single" w:sz="4" w:space="0" w:color="auto"/>
              <w:right w:val="nil"/>
            </w:tcBorders>
            <w:shd w:val="clear" w:color="auto" w:fill="auto"/>
            <w:noWrap/>
            <w:vAlign w:val="center"/>
            <w:hideMark/>
          </w:tcPr>
          <w:p w14:paraId="26CFA92D" w14:textId="77777777" w:rsidR="00F30C20" w:rsidRPr="00924F3D" w:rsidRDefault="00F30C20" w:rsidP="00121018">
            <w:pPr>
              <w:spacing w:after="0" w:line="240" w:lineRule="auto"/>
              <w:jc w:val="center"/>
              <w:rPr>
                <w:rFonts w:ascii="Calibri" w:eastAsia="Times New Roman" w:hAnsi="Calibri" w:cs="Calibri"/>
                <w:b/>
                <w:bCs/>
                <w:color w:val="000000"/>
                <w:lang w:eastAsia="fr-FR"/>
              </w:rPr>
            </w:pPr>
            <w:r w:rsidRPr="00924F3D">
              <w:rPr>
                <w:rFonts w:ascii="Calibri" w:eastAsia="Times New Roman" w:hAnsi="Calibri" w:cs="Calibri"/>
                <w:b/>
                <w:bCs/>
                <w:color w:val="000000"/>
                <w:lang w:eastAsia="fr-FR"/>
              </w:rPr>
              <w:t xml:space="preserve">Tâches Observatoire </w:t>
            </w:r>
          </w:p>
        </w:tc>
        <w:tc>
          <w:tcPr>
            <w:tcW w:w="364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799F6E5" w14:textId="77777777" w:rsidR="00F30C20" w:rsidRPr="00924F3D" w:rsidRDefault="00F30C20" w:rsidP="00121018">
            <w:pPr>
              <w:spacing w:after="0" w:line="240" w:lineRule="auto"/>
              <w:jc w:val="center"/>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 xml:space="preserve">Enquête </w:t>
            </w:r>
          </w:p>
        </w:tc>
        <w:tc>
          <w:tcPr>
            <w:tcW w:w="1221" w:type="dxa"/>
            <w:tcBorders>
              <w:top w:val="single" w:sz="8" w:space="0" w:color="auto"/>
              <w:left w:val="nil"/>
              <w:bottom w:val="single" w:sz="4" w:space="0" w:color="auto"/>
              <w:right w:val="single" w:sz="8" w:space="0" w:color="auto"/>
            </w:tcBorders>
            <w:shd w:val="clear" w:color="auto" w:fill="auto"/>
            <w:vAlign w:val="center"/>
            <w:hideMark/>
          </w:tcPr>
          <w:p w14:paraId="38A176F9" w14:textId="77777777" w:rsidR="00F30C20" w:rsidRPr="00924F3D" w:rsidRDefault="00F30C20" w:rsidP="00121018">
            <w:pPr>
              <w:spacing w:after="0" w:line="240" w:lineRule="auto"/>
              <w:jc w:val="center"/>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 xml:space="preserve">Construction des indicateurs </w:t>
            </w:r>
          </w:p>
        </w:tc>
        <w:tc>
          <w:tcPr>
            <w:tcW w:w="1179" w:type="dxa"/>
            <w:tcBorders>
              <w:top w:val="single" w:sz="8" w:space="0" w:color="auto"/>
              <w:left w:val="nil"/>
              <w:bottom w:val="single" w:sz="4" w:space="0" w:color="auto"/>
              <w:right w:val="single" w:sz="8" w:space="0" w:color="auto"/>
            </w:tcBorders>
            <w:shd w:val="clear" w:color="auto" w:fill="auto"/>
            <w:vAlign w:val="center"/>
            <w:hideMark/>
          </w:tcPr>
          <w:p w14:paraId="255E08BF" w14:textId="77777777" w:rsidR="00F30C20" w:rsidRPr="00924F3D" w:rsidRDefault="00F30C20" w:rsidP="00121018">
            <w:pPr>
              <w:spacing w:after="0" w:line="240" w:lineRule="auto"/>
              <w:jc w:val="center"/>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 xml:space="preserve">Structure de l'Observatoire </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14:paraId="23825C82" w14:textId="77777777" w:rsidR="00F30C20" w:rsidRPr="00924F3D" w:rsidRDefault="00F30C20" w:rsidP="00121018">
            <w:pPr>
              <w:spacing w:after="0" w:line="240" w:lineRule="auto"/>
              <w:jc w:val="center"/>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 xml:space="preserve">Maquette </w:t>
            </w:r>
          </w:p>
        </w:tc>
      </w:tr>
      <w:tr w:rsidR="00F30C20" w:rsidRPr="00924F3D" w14:paraId="7478DD79" w14:textId="77777777" w:rsidTr="00121018">
        <w:trPr>
          <w:trHeight w:val="1392"/>
        </w:trPr>
        <w:tc>
          <w:tcPr>
            <w:tcW w:w="1940" w:type="dxa"/>
            <w:tcBorders>
              <w:top w:val="nil"/>
              <w:left w:val="single" w:sz="8" w:space="0" w:color="auto"/>
              <w:bottom w:val="single" w:sz="8" w:space="0" w:color="auto"/>
              <w:right w:val="nil"/>
            </w:tcBorders>
            <w:shd w:val="clear" w:color="auto" w:fill="auto"/>
            <w:vAlign w:val="center"/>
            <w:hideMark/>
          </w:tcPr>
          <w:p w14:paraId="01ECA64E" w14:textId="77777777" w:rsidR="00F30C20" w:rsidRPr="00924F3D" w:rsidRDefault="00F30C20" w:rsidP="00121018">
            <w:pPr>
              <w:spacing w:after="0" w:line="240" w:lineRule="auto"/>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Territoire rural, ville moyenne, Métropole, Région</w:t>
            </w:r>
          </w:p>
        </w:tc>
        <w:tc>
          <w:tcPr>
            <w:tcW w:w="1160" w:type="dxa"/>
            <w:tcBorders>
              <w:top w:val="nil"/>
              <w:left w:val="single" w:sz="8" w:space="0" w:color="auto"/>
              <w:bottom w:val="single" w:sz="8" w:space="0" w:color="auto"/>
              <w:right w:val="single" w:sz="4" w:space="0" w:color="auto"/>
            </w:tcBorders>
            <w:shd w:val="clear" w:color="auto" w:fill="auto"/>
            <w:vAlign w:val="center"/>
            <w:hideMark/>
          </w:tcPr>
          <w:p w14:paraId="6EB4B4F5" w14:textId="77777777" w:rsidR="00F30C20" w:rsidRPr="00924F3D" w:rsidRDefault="00F30C20" w:rsidP="00121018">
            <w:pPr>
              <w:spacing w:after="0" w:line="240" w:lineRule="auto"/>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 xml:space="preserve">Préparation </w:t>
            </w:r>
          </w:p>
        </w:tc>
        <w:tc>
          <w:tcPr>
            <w:tcW w:w="1240" w:type="dxa"/>
            <w:tcBorders>
              <w:top w:val="nil"/>
              <w:left w:val="nil"/>
              <w:bottom w:val="single" w:sz="8" w:space="0" w:color="auto"/>
              <w:right w:val="single" w:sz="4" w:space="0" w:color="auto"/>
            </w:tcBorders>
            <w:shd w:val="clear" w:color="auto" w:fill="auto"/>
            <w:vAlign w:val="center"/>
            <w:hideMark/>
          </w:tcPr>
          <w:p w14:paraId="258F04CF" w14:textId="77777777" w:rsidR="00F30C20" w:rsidRPr="00924F3D" w:rsidRDefault="00F30C20" w:rsidP="00121018">
            <w:pPr>
              <w:spacing w:after="0" w:line="240" w:lineRule="auto"/>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 xml:space="preserve">Réalisation </w:t>
            </w:r>
            <w:r w:rsidRPr="00924F3D">
              <w:rPr>
                <w:rFonts w:ascii="Calibri" w:eastAsia="Times New Roman" w:hAnsi="Calibri" w:cs="Calibri"/>
                <w:color w:val="000000"/>
                <w:sz w:val="20"/>
                <w:szCs w:val="20"/>
                <w:lang w:eastAsia="fr-FR"/>
              </w:rPr>
              <w:br/>
              <w:t>* 3 types acteurs</w:t>
            </w:r>
            <w:r w:rsidRPr="00924F3D">
              <w:rPr>
                <w:rFonts w:ascii="Calibri" w:eastAsia="Times New Roman" w:hAnsi="Calibri" w:cs="Calibri"/>
                <w:color w:val="000000"/>
                <w:sz w:val="20"/>
                <w:szCs w:val="20"/>
                <w:lang w:eastAsia="fr-FR"/>
              </w:rPr>
              <w:br/>
              <w:t>* 3 échelles temporelles</w:t>
            </w:r>
          </w:p>
        </w:tc>
        <w:tc>
          <w:tcPr>
            <w:tcW w:w="1240" w:type="dxa"/>
            <w:tcBorders>
              <w:top w:val="nil"/>
              <w:left w:val="nil"/>
              <w:bottom w:val="single" w:sz="8" w:space="0" w:color="auto"/>
              <w:right w:val="single" w:sz="8" w:space="0" w:color="auto"/>
            </w:tcBorders>
            <w:shd w:val="clear" w:color="auto" w:fill="auto"/>
            <w:vAlign w:val="center"/>
            <w:hideMark/>
          </w:tcPr>
          <w:p w14:paraId="7AB82FAB" w14:textId="77777777" w:rsidR="00F30C20" w:rsidRPr="00924F3D" w:rsidRDefault="00F30C20" w:rsidP="00121018">
            <w:pPr>
              <w:spacing w:after="0" w:line="240" w:lineRule="auto"/>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 xml:space="preserve">Première identification indicateurs et données </w:t>
            </w:r>
          </w:p>
        </w:tc>
        <w:tc>
          <w:tcPr>
            <w:tcW w:w="1221" w:type="dxa"/>
            <w:tcBorders>
              <w:top w:val="nil"/>
              <w:left w:val="nil"/>
              <w:bottom w:val="single" w:sz="8" w:space="0" w:color="auto"/>
              <w:right w:val="single" w:sz="8" w:space="0" w:color="auto"/>
            </w:tcBorders>
            <w:shd w:val="clear" w:color="auto" w:fill="auto"/>
            <w:vAlign w:val="center"/>
            <w:hideMark/>
          </w:tcPr>
          <w:p w14:paraId="0709B55A" w14:textId="77777777" w:rsidR="00F30C20" w:rsidRPr="00924F3D" w:rsidRDefault="00F30C20" w:rsidP="00121018">
            <w:pPr>
              <w:spacing w:after="0" w:line="240" w:lineRule="auto"/>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 xml:space="preserve">Synthèse </w:t>
            </w:r>
          </w:p>
        </w:tc>
        <w:tc>
          <w:tcPr>
            <w:tcW w:w="1179" w:type="dxa"/>
            <w:tcBorders>
              <w:top w:val="nil"/>
              <w:left w:val="nil"/>
              <w:bottom w:val="single" w:sz="8" w:space="0" w:color="auto"/>
              <w:right w:val="single" w:sz="8" w:space="0" w:color="auto"/>
            </w:tcBorders>
            <w:shd w:val="clear" w:color="auto" w:fill="auto"/>
            <w:vAlign w:val="center"/>
            <w:hideMark/>
          </w:tcPr>
          <w:p w14:paraId="1A7EE57C" w14:textId="77777777" w:rsidR="00F30C20" w:rsidRPr="00924F3D" w:rsidRDefault="00F30C20" w:rsidP="00121018">
            <w:pPr>
              <w:spacing w:after="0" w:line="240" w:lineRule="auto"/>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Définition</w:t>
            </w:r>
          </w:p>
        </w:tc>
        <w:tc>
          <w:tcPr>
            <w:tcW w:w="1080" w:type="dxa"/>
            <w:tcBorders>
              <w:top w:val="nil"/>
              <w:left w:val="nil"/>
              <w:bottom w:val="single" w:sz="8" w:space="0" w:color="auto"/>
              <w:right w:val="single" w:sz="8" w:space="0" w:color="auto"/>
            </w:tcBorders>
            <w:shd w:val="clear" w:color="auto" w:fill="auto"/>
            <w:vAlign w:val="center"/>
            <w:hideMark/>
          </w:tcPr>
          <w:p w14:paraId="11368AD6" w14:textId="77777777" w:rsidR="00F30C20" w:rsidRPr="00924F3D" w:rsidRDefault="00F30C20" w:rsidP="00121018">
            <w:pPr>
              <w:spacing w:after="0" w:line="240" w:lineRule="auto"/>
              <w:rPr>
                <w:rFonts w:ascii="Calibri" w:eastAsia="Times New Roman" w:hAnsi="Calibri" w:cs="Calibri"/>
                <w:color w:val="000000"/>
                <w:sz w:val="20"/>
                <w:szCs w:val="20"/>
                <w:lang w:eastAsia="fr-FR"/>
              </w:rPr>
            </w:pPr>
            <w:r w:rsidRPr="00924F3D">
              <w:rPr>
                <w:rFonts w:ascii="Calibri" w:eastAsia="Times New Roman" w:hAnsi="Calibri" w:cs="Calibri"/>
                <w:color w:val="000000"/>
                <w:sz w:val="20"/>
                <w:szCs w:val="20"/>
                <w:lang w:eastAsia="fr-FR"/>
              </w:rPr>
              <w:t>Réalisation</w:t>
            </w:r>
          </w:p>
        </w:tc>
      </w:tr>
    </w:tbl>
    <w:p w14:paraId="11D39303" w14:textId="77777777" w:rsidR="00AE42B7" w:rsidRDefault="00AE42B7" w:rsidP="00F30C20">
      <w:pPr>
        <w:rPr>
          <w:lang w:eastAsia="fr-FR"/>
        </w:rPr>
      </w:pPr>
    </w:p>
    <w:p w14:paraId="6F2E5CC3" w14:textId="77777777" w:rsidR="00294859" w:rsidRDefault="00294859" w:rsidP="00294859">
      <w:pPr>
        <w:rPr>
          <w:lang w:eastAsia="fr-FR"/>
        </w:rPr>
      </w:pPr>
      <w:r>
        <w:rPr>
          <w:lang w:eastAsia="fr-FR"/>
        </w:rPr>
        <w:lastRenderedPageBreak/>
        <w:t xml:space="preserve">L’enquête portera sur 4 points qui sont détaillés en partie 4 mais résumés ici : </w:t>
      </w:r>
    </w:p>
    <w:p w14:paraId="60A9A1E5" w14:textId="77777777" w:rsidR="00294859" w:rsidRDefault="00294859" w:rsidP="00AD5849">
      <w:pPr>
        <w:pStyle w:val="Paragraphedeliste"/>
        <w:numPr>
          <w:ilvl w:val="0"/>
          <w:numId w:val="39"/>
        </w:numPr>
        <w:rPr>
          <w:lang w:eastAsia="fr-FR"/>
        </w:rPr>
      </w:pPr>
      <w:r>
        <w:rPr>
          <w:lang w:eastAsia="fr-FR"/>
        </w:rPr>
        <w:t xml:space="preserve">1/ les communs ou besoins vitaux des habitants et des organisations du territoire ; </w:t>
      </w:r>
    </w:p>
    <w:p w14:paraId="66B4AE2C" w14:textId="77777777" w:rsidR="00294859" w:rsidRDefault="00294859" w:rsidP="00AD5849">
      <w:pPr>
        <w:pStyle w:val="Paragraphedeliste"/>
        <w:numPr>
          <w:ilvl w:val="0"/>
          <w:numId w:val="39"/>
        </w:numPr>
        <w:rPr>
          <w:lang w:eastAsia="fr-FR"/>
        </w:rPr>
      </w:pPr>
      <w:r>
        <w:rPr>
          <w:lang w:eastAsia="fr-FR"/>
        </w:rPr>
        <w:t xml:space="preserve">2/ l’impact des mutations à la fois des forces matérielles (climat, ... ) et sociales ; </w:t>
      </w:r>
    </w:p>
    <w:p w14:paraId="3C8AC1F9" w14:textId="77777777" w:rsidR="00294859" w:rsidRDefault="00294859" w:rsidP="00AD5849">
      <w:pPr>
        <w:pStyle w:val="Paragraphedeliste"/>
        <w:numPr>
          <w:ilvl w:val="0"/>
          <w:numId w:val="39"/>
        </w:numPr>
        <w:rPr>
          <w:lang w:eastAsia="fr-FR"/>
        </w:rPr>
      </w:pPr>
      <w:r>
        <w:rPr>
          <w:lang w:eastAsia="fr-FR"/>
        </w:rPr>
        <w:t xml:space="preserve">3/ analyse des risques et de la résilience ; </w:t>
      </w:r>
    </w:p>
    <w:p w14:paraId="32404E31" w14:textId="77777777" w:rsidR="00294859" w:rsidRDefault="00294859" w:rsidP="00AD5849">
      <w:pPr>
        <w:pStyle w:val="Paragraphedeliste"/>
        <w:numPr>
          <w:ilvl w:val="0"/>
          <w:numId w:val="39"/>
        </w:numPr>
        <w:rPr>
          <w:lang w:eastAsia="fr-FR"/>
        </w:rPr>
      </w:pPr>
      <w:r>
        <w:rPr>
          <w:lang w:eastAsia="fr-FR"/>
        </w:rPr>
        <w:t xml:space="preserve">4/ les projets du territoire et des organismes  </w:t>
      </w:r>
    </w:p>
    <w:p w14:paraId="036E50A0" w14:textId="605D990F" w:rsidR="00294859" w:rsidRDefault="00294859" w:rsidP="00294859">
      <w:pPr>
        <w:rPr>
          <w:lang w:eastAsia="fr-FR"/>
        </w:rPr>
      </w:pPr>
      <w:r>
        <w:rPr>
          <w:lang w:eastAsia="fr-FR"/>
        </w:rPr>
        <w:t xml:space="preserve">Elle est menée sur trois échelles temporelles (mois, années, décennies) et auprès de trois types d’acteurs (entreprise, territoires, société) et trois échelles spatiales (local, régional, national- mondial). </w:t>
      </w:r>
      <w:r w:rsidR="00AD5849">
        <w:rPr>
          <w:lang w:eastAsia="fr-FR"/>
        </w:rPr>
        <w:t xml:space="preserve"> </w:t>
      </w:r>
      <w:r>
        <w:rPr>
          <w:lang w:eastAsia="fr-FR"/>
        </w:rPr>
        <w:t>Elle visera à l’identification des indicateurs clés au regard des impacts des mutations et des objectifs de résilience et de solidarité. Ils se centreront sur les trois échelles temporelles, spatiales et les trois types d’acteurs. Les données correspondantes seront identifiées.</w:t>
      </w:r>
      <w:r w:rsidR="00AD5849">
        <w:rPr>
          <w:lang w:eastAsia="fr-FR"/>
        </w:rPr>
        <w:t xml:space="preserve"> </w:t>
      </w:r>
      <w:r>
        <w:rPr>
          <w:lang w:eastAsia="fr-FR"/>
        </w:rPr>
        <w:t xml:space="preserve">Elle débouchera sur la construction de l’Observatoire de la résilience et de la solidarité qui permettra le suivi des actions au trois échelles spatiales et temporelles, les niveaux haut synthétisant les indicateurs de plus en plus globalisants. </w:t>
      </w:r>
      <w:r w:rsidR="00AD5849">
        <w:rPr>
          <w:lang w:eastAsia="fr-FR"/>
        </w:rPr>
        <w:t xml:space="preserve"> </w:t>
      </w:r>
      <w:r>
        <w:rPr>
          <w:lang w:eastAsia="fr-FR"/>
        </w:rPr>
        <w:t xml:space="preserve">Une maquette de cet observatoire sera enfin proposée. </w:t>
      </w:r>
    </w:p>
    <w:p w14:paraId="7A69685B" w14:textId="1AD89F91" w:rsidR="002A4008" w:rsidRDefault="002A4008" w:rsidP="00294859">
      <w:pPr>
        <w:rPr>
          <w:b/>
          <w:bCs/>
          <w:i/>
          <w:iCs/>
          <w:sz w:val="28"/>
          <w:szCs w:val="28"/>
          <w:u w:val="single"/>
          <w:lang w:eastAsia="fr-FR"/>
        </w:rPr>
      </w:pPr>
      <w:r>
        <w:rPr>
          <w:b/>
          <w:bCs/>
          <w:i/>
          <w:iCs/>
          <w:sz w:val="28"/>
          <w:szCs w:val="28"/>
          <w:u w:val="single"/>
          <w:lang w:eastAsia="fr-FR"/>
        </w:rPr>
        <w:t xml:space="preserve">Chiffrage </w:t>
      </w:r>
    </w:p>
    <w:p w14:paraId="5AEDA76B" w14:textId="7199BDF2" w:rsidR="0070439D" w:rsidRDefault="0070439D" w:rsidP="001C4336">
      <w:pPr>
        <w:rPr>
          <w:b/>
          <w:bCs/>
          <w:sz w:val="28"/>
          <w:szCs w:val="28"/>
          <w:lang w:eastAsia="fr-FR"/>
        </w:rPr>
      </w:pPr>
      <w:r w:rsidRPr="0070439D">
        <w:rPr>
          <w:b/>
          <w:bCs/>
          <w:sz w:val="28"/>
          <w:szCs w:val="28"/>
          <w:lang w:eastAsia="fr-FR"/>
        </w:rPr>
        <w:t xml:space="preserve">La partie théorique </w:t>
      </w:r>
      <w:r w:rsidR="00AE42B7">
        <w:rPr>
          <w:b/>
          <w:bCs/>
          <w:sz w:val="28"/>
          <w:szCs w:val="28"/>
          <w:lang w:eastAsia="fr-FR"/>
        </w:rPr>
        <w:t xml:space="preserve">et Observatoire </w:t>
      </w:r>
    </w:p>
    <w:tbl>
      <w:tblPr>
        <w:tblW w:w="10120" w:type="dxa"/>
        <w:tblCellMar>
          <w:left w:w="70" w:type="dxa"/>
          <w:right w:w="70" w:type="dxa"/>
        </w:tblCellMar>
        <w:tblLook w:val="04A0" w:firstRow="1" w:lastRow="0" w:firstColumn="1" w:lastColumn="0" w:noHBand="0" w:noVBand="1"/>
      </w:tblPr>
      <w:tblGrid>
        <w:gridCol w:w="3953"/>
        <w:gridCol w:w="1193"/>
        <w:gridCol w:w="1086"/>
        <w:gridCol w:w="1100"/>
        <w:gridCol w:w="1308"/>
        <w:gridCol w:w="740"/>
        <w:gridCol w:w="740"/>
      </w:tblGrid>
      <w:tr w:rsidR="001D48A1" w:rsidRPr="001D48A1" w14:paraId="219DFD44" w14:textId="77777777" w:rsidTr="00AE42B7">
        <w:trPr>
          <w:trHeight w:val="876"/>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555DD2" w14:textId="77777777" w:rsidR="001D48A1" w:rsidRPr="001D48A1" w:rsidRDefault="001D48A1" w:rsidP="001D48A1">
            <w:pPr>
              <w:spacing w:after="0" w:line="240" w:lineRule="auto"/>
              <w:rPr>
                <w:rFonts w:ascii="Calibri" w:eastAsia="Times New Roman" w:hAnsi="Calibri" w:cs="Calibri"/>
                <w:b/>
                <w:bCs/>
                <w:color w:val="000000"/>
                <w:lang w:eastAsia="fr-FR"/>
              </w:rPr>
            </w:pPr>
            <w:r w:rsidRPr="001D48A1">
              <w:rPr>
                <w:rFonts w:ascii="Calibri" w:eastAsia="Times New Roman" w:hAnsi="Calibri" w:cs="Calibri"/>
                <w:b/>
                <w:bCs/>
                <w:color w:val="000000"/>
                <w:lang w:eastAsia="fr-FR"/>
              </w:rPr>
              <w:t>Chiffrage tâches hors Observatoire (en homme mois par mois)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5FD1489" w14:textId="77777777" w:rsidR="001D48A1" w:rsidRPr="001D48A1" w:rsidRDefault="001D48A1" w:rsidP="001D48A1">
            <w:pPr>
              <w:spacing w:after="0" w:line="240" w:lineRule="auto"/>
              <w:rPr>
                <w:rFonts w:ascii="Calibri" w:eastAsia="Times New Roman" w:hAnsi="Calibri" w:cs="Calibri"/>
                <w:b/>
                <w:bCs/>
                <w:color w:val="000000"/>
                <w:lang w:eastAsia="fr-FR"/>
              </w:rPr>
            </w:pPr>
            <w:r w:rsidRPr="001D48A1">
              <w:rPr>
                <w:rFonts w:ascii="Calibri" w:eastAsia="Times New Roman" w:hAnsi="Calibri" w:cs="Calibri"/>
                <w:b/>
                <w:bCs/>
                <w:color w:val="000000"/>
                <w:lang w:eastAsia="fr-FR"/>
              </w:rPr>
              <w:t> </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79099E0A" w14:textId="77777777" w:rsidR="001D48A1" w:rsidRPr="001D48A1" w:rsidRDefault="001D48A1" w:rsidP="001D48A1">
            <w:pPr>
              <w:spacing w:after="0" w:line="240" w:lineRule="auto"/>
              <w:jc w:val="center"/>
              <w:rPr>
                <w:rFonts w:ascii="Calibri" w:eastAsia="Times New Roman" w:hAnsi="Calibri" w:cs="Calibri"/>
                <w:b/>
                <w:bCs/>
                <w:color w:val="000000"/>
                <w:sz w:val="20"/>
                <w:szCs w:val="20"/>
                <w:lang w:eastAsia="fr-FR"/>
              </w:rPr>
            </w:pPr>
            <w:r w:rsidRPr="001D48A1">
              <w:rPr>
                <w:rFonts w:ascii="Calibri" w:eastAsia="Times New Roman" w:hAnsi="Calibri" w:cs="Calibri"/>
                <w:b/>
                <w:bCs/>
                <w:color w:val="000000"/>
                <w:sz w:val="20"/>
                <w:szCs w:val="20"/>
                <w:lang w:eastAsia="fr-FR"/>
              </w:rPr>
              <w:t xml:space="preserve"> Conception générale</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0100D069" w14:textId="77777777" w:rsidR="001D48A1" w:rsidRPr="001D48A1" w:rsidRDefault="001D48A1" w:rsidP="001D48A1">
            <w:pPr>
              <w:spacing w:after="0" w:line="240" w:lineRule="auto"/>
              <w:jc w:val="center"/>
              <w:rPr>
                <w:rFonts w:ascii="Calibri" w:eastAsia="Times New Roman" w:hAnsi="Calibri" w:cs="Calibri"/>
                <w:b/>
                <w:bCs/>
                <w:color w:val="000000"/>
                <w:sz w:val="20"/>
                <w:szCs w:val="20"/>
                <w:lang w:eastAsia="fr-FR"/>
              </w:rPr>
            </w:pPr>
            <w:r w:rsidRPr="001D48A1">
              <w:rPr>
                <w:rFonts w:ascii="Calibri" w:eastAsia="Times New Roman" w:hAnsi="Calibri" w:cs="Calibri"/>
                <w:b/>
                <w:bCs/>
                <w:color w:val="000000"/>
                <w:sz w:val="20"/>
                <w:szCs w:val="20"/>
                <w:lang w:eastAsia="fr-FR"/>
              </w:rPr>
              <w:t xml:space="preserve">Conception détaillée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747F97B" w14:textId="77777777" w:rsidR="001D48A1" w:rsidRPr="001D48A1" w:rsidRDefault="001D48A1" w:rsidP="001D48A1">
            <w:pPr>
              <w:spacing w:after="0" w:line="240" w:lineRule="auto"/>
              <w:jc w:val="center"/>
              <w:rPr>
                <w:rFonts w:ascii="Calibri" w:eastAsia="Times New Roman" w:hAnsi="Calibri" w:cs="Calibri"/>
                <w:b/>
                <w:bCs/>
                <w:color w:val="000000"/>
                <w:lang w:eastAsia="fr-FR"/>
              </w:rPr>
            </w:pPr>
            <w:r w:rsidRPr="001D48A1">
              <w:rPr>
                <w:rFonts w:ascii="Calibri" w:eastAsia="Times New Roman" w:hAnsi="Calibri" w:cs="Calibri"/>
                <w:b/>
                <w:bCs/>
                <w:color w:val="000000"/>
                <w:lang w:eastAsia="fr-FR"/>
              </w:rPr>
              <w:t xml:space="preserve">Synthèse, maquettage, rédaction </w:t>
            </w:r>
          </w:p>
        </w:tc>
        <w:tc>
          <w:tcPr>
            <w:tcW w:w="740" w:type="dxa"/>
            <w:tcBorders>
              <w:top w:val="single" w:sz="8" w:space="0" w:color="auto"/>
              <w:left w:val="nil"/>
              <w:bottom w:val="single" w:sz="8" w:space="0" w:color="auto"/>
              <w:right w:val="single" w:sz="8" w:space="0" w:color="auto"/>
            </w:tcBorders>
            <w:shd w:val="clear" w:color="000000" w:fill="FFFFFF"/>
            <w:vAlign w:val="center"/>
            <w:hideMark/>
          </w:tcPr>
          <w:p w14:paraId="3F3A930A" w14:textId="77777777" w:rsidR="001D48A1" w:rsidRPr="001D48A1" w:rsidRDefault="001D48A1" w:rsidP="001D48A1">
            <w:pPr>
              <w:spacing w:after="0" w:line="240" w:lineRule="auto"/>
              <w:jc w:val="center"/>
              <w:rPr>
                <w:rFonts w:ascii="Calibri" w:eastAsia="Times New Roman" w:hAnsi="Calibri" w:cs="Calibri"/>
                <w:b/>
                <w:bCs/>
                <w:color w:val="000000"/>
                <w:lang w:eastAsia="fr-FR"/>
              </w:rPr>
            </w:pPr>
            <w:r w:rsidRPr="001D48A1">
              <w:rPr>
                <w:rFonts w:ascii="Calibri" w:eastAsia="Times New Roman" w:hAnsi="Calibri" w:cs="Calibri"/>
                <w:b/>
                <w:bCs/>
                <w:color w:val="000000"/>
                <w:lang w:eastAsia="fr-FR"/>
              </w:rPr>
              <w:t> </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14:paraId="4527C42E" w14:textId="77777777" w:rsidR="001D48A1" w:rsidRPr="001D48A1" w:rsidRDefault="001D48A1" w:rsidP="001D48A1">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 </w:t>
            </w:r>
          </w:p>
        </w:tc>
      </w:tr>
      <w:tr w:rsidR="001D48A1" w:rsidRPr="001D48A1" w14:paraId="58F0A430" w14:textId="77777777" w:rsidTr="00AE42B7">
        <w:trPr>
          <w:trHeight w:val="876"/>
        </w:trPr>
        <w:tc>
          <w:tcPr>
            <w:tcW w:w="4040" w:type="dxa"/>
            <w:tcBorders>
              <w:top w:val="nil"/>
              <w:left w:val="single" w:sz="8" w:space="0" w:color="auto"/>
              <w:bottom w:val="single" w:sz="8" w:space="0" w:color="auto"/>
              <w:right w:val="nil"/>
            </w:tcBorders>
            <w:shd w:val="clear" w:color="auto" w:fill="auto"/>
            <w:vAlign w:val="center"/>
            <w:hideMark/>
          </w:tcPr>
          <w:p w14:paraId="4509EA67" w14:textId="52A35655" w:rsidR="001D48A1" w:rsidRPr="001D48A1" w:rsidRDefault="00AE42B7" w:rsidP="00AE42B7">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w:t>
            </w:r>
            <w:r w:rsidR="001D48A1" w:rsidRPr="001D48A1">
              <w:rPr>
                <w:rFonts w:ascii="Calibri" w:eastAsia="Times New Roman" w:hAnsi="Calibri" w:cs="Calibri"/>
                <w:color w:val="000000"/>
                <w:lang w:eastAsia="fr-FR"/>
              </w:rPr>
              <w:t>urée (en mois)</w:t>
            </w:r>
          </w:p>
        </w:tc>
        <w:tc>
          <w:tcPr>
            <w:tcW w:w="1200" w:type="dxa"/>
            <w:tcBorders>
              <w:top w:val="nil"/>
              <w:left w:val="single" w:sz="8" w:space="0" w:color="auto"/>
              <w:bottom w:val="single" w:sz="8" w:space="0" w:color="auto"/>
              <w:right w:val="nil"/>
            </w:tcBorders>
            <w:shd w:val="clear" w:color="auto" w:fill="auto"/>
            <w:vAlign w:val="center"/>
            <w:hideMark/>
          </w:tcPr>
          <w:p w14:paraId="28723CF3" w14:textId="5F33EAAC" w:rsidR="001D48A1" w:rsidRPr="001D48A1" w:rsidRDefault="001D48A1" w:rsidP="00AE42B7">
            <w:pPr>
              <w:spacing w:after="0" w:line="240" w:lineRule="auto"/>
              <w:rPr>
                <w:rFonts w:ascii="Calibri" w:eastAsia="Times New Roman" w:hAnsi="Calibri" w:cs="Calibri"/>
                <w:color w:val="000000"/>
                <w:lang w:eastAsia="fr-FR"/>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4198ED5A" w14:textId="77777777" w:rsidR="001D48A1" w:rsidRPr="001D48A1" w:rsidRDefault="001D48A1" w:rsidP="00AE42B7">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4</w:t>
            </w:r>
          </w:p>
        </w:tc>
        <w:tc>
          <w:tcPr>
            <w:tcW w:w="1100" w:type="dxa"/>
            <w:tcBorders>
              <w:top w:val="nil"/>
              <w:left w:val="nil"/>
              <w:bottom w:val="single" w:sz="8" w:space="0" w:color="auto"/>
              <w:right w:val="single" w:sz="8" w:space="0" w:color="auto"/>
            </w:tcBorders>
            <w:shd w:val="clear" w:color="auto" w:fill="auto"/>
            <w:noWrap/>
            <w:vAlign w:val="center"/>
            <w:hideMark/>
          </w:tcPr>
          <w:p w14:paraId="22D65C94" w14:textId="77777777" w:rsidR="001D48A1" w:rsidRPr="001D48A1" w:rsidRDefault="001D48A1" w:rsidP="00AE42B7">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5</w:t>
            </w:r>
          </w:p>
        </w:tc>
        <w:tc>
          <w:tcPr>
            <w:tcW w:w="1240" w:type="dxa"/>
            <w:tcBorders>
              <w:top w:val="nil"/>
              <w:left w:val="nil"/>
              <w:bottom w:val="single" w:sz="8" w:space="0" w:color="auto"/>
              <w:right w:val="single" w:sz="8" w:space="0" w:color="auto"/>
            </w:tcBorders>
            <w:shd w:val="clear" w:color="auto" w:fill="auto"/>
            <w:noWrap/>
            <w:vAlign w:val="center"/>
            <w:hideMark/>
          </w:tcPr>
          <w:p w14:paraId="14AA6D2A" w14:textId="77777777" w:rsidR="001D48A1" w:rsidRPr="001D48A1" w:rsidRDefault="001D48A1" w:rsidP="00AE42B7">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3</w:t>
            </w:r>
          </w:p>
        </w:tc>
        <w:tc>
          <w:tcPr>
            <w:tcW w:w="740" w:type="dxa"/>
            <w:tcBorders>
              <w:top w:val="nil"/>
              <w:left w:val="nil"/>
              <w:bottom w:val="single" w:sz="8" w:space="0" w:color="auto"/>
              <w:right w:val="single" w:sz="8" w:space="0" w:color="auto"/>
            </w:tcBorders>
            <w:shd w:val="clear" w:color="000000" w:fill="FFFFFF"/>
            <w:noWrap/>
            <w:vAlign w:val="center"/>
            <w:hideMark/>
          </w:tcPr>
          <w:p w14:paraId="692A9E1A" w14:textId="75C2141D" w:rsidR="001D48A1" w:rsidRPr="001D48A1" w:rsidRDefault="001D48A1" w:rsidP="00AE42B7">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m</w:t>
            </w:r>
            <w:r w:rsidR="00AE42B7">
              <w:rPr>
                <w:rFonts w:ascii="Calibri" w:eastAsia="Times New Roman" w:hAnsi="Calibri" w:cs="Calibri"/>
                <w:color w:val="000000"/>
                <w:lang w:eastAsia="fr-FR"/>
              </w:rPr>
              <w:t>ois</w:t>
            </w:r>
          </w:p>
        </w:tc>
        <w:tc>
          <w:tcPr>
            <w:tcW w:w="740" w:type="dxa"/>
            <w:tcBorders>
              <w:top w:val="nil"/>
              <w:left w:val="nil"/>
              <w:bottom w:val="single" w:sz="8" w:space="0" w:color="auto"/>
              <w:right w:val="single" w:sz="4" w:space="0" w:color="auto"/>
            </w:tcBorders>
            <w:shd w:val="clear" w:color="auto" w:fill="auto"/>
            <w:noWrap/>
            <w:vAlign w:val="center"/>
            <w:hideMark/>
          </w:tcPr>
          <w:p w14:paraId="23002DFA" w14:textId="77777777" w:rsidR="001D48A1" w:rsidRPr="001D48A1" w:rsidRDefault="001D48A1" w:rsidP="00AE42B7">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Total j</w:t>
            </w:r>
          </w:p>
        </w:tc>
      </w:tr>
      <w:tr w:rsidR="001D48A1" w:rsidRPr="001D48A1" w14:paraId="6CCF8877" w14:textId="77777777" w:rsidTr="00AE42B7">
        <w:trPr>
          <w:trHeight w:val="576"/>
        </w:trPr>
        <w:tc>
          <w:tcPr>
            <w:tcW w:w="4040" w:type="dxa"/>
            <w:tcBorders>
              <w:top w:val="nil"/>
              <w:left w:val="single" w:sz="8" w:space="0" w:color="auto"/>
              <w:bottom w:val="single" w:sz="4" w:space="0" w:color="auto"/>
              <w:right w:val="single" w:sz="8" w:space="0" w:color="auto"/>
            </w:tcBorders>
            <w:shd w:val="clear" w:color="000000" w:fill="E2EFDA"/>
            <w:vAlign w:val="bottom"/>
            <w:hideMark/>
          </w:tcPr>
          <w:p w14:paraId="22D7B382" w14:textId="01CEF893" w:rsidR="001D48A1" w:rsidRPr="001D48A1" w:rsidRDefault="001D48A1" w:rsidP="001D48A1">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Animation, communication et pilotage général</w:t>
            </w:r>
          </w:p>
        </w:tc>
        <w:tc>
          <w:tcPr>
            <w:tcW w:w="1200" w:type="dxa"/>
            <w:tcBorders>
              <w:top w:val="nil"/>
              <w:left w:val="nil"/>
              <w:bottom w:val="single" w:sz="4" w:space="0" w:color="auto"/>
              <w:right w:val="single" w:sz="8" w:space="0" w:color="auto"/>
            </w:tcBorders>
            <w:shd w:val="clear" w:color="000000" w:fill="E2EFDA"/>
            <w:vAlign w:val="bottom"/>
            <w:hideMark/>
          </w:tcPr>
          <w:p w14:paraId="480E558C" w14:textId="3DD78211" w:rsidR="001D48A1" w:rsidRPr="001D48A1" w:rsidRDefault="001D48A1" w:rsidP="001D48A1">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w:t>
            </w:r>
            <w:r w:rsidRPr="001D48A1">
              <w:rPr>
                <w:rFonts w:ascii="Calibri" w:eastAsia="Times New Roman" w:hAnsi="Calibri" w:cs="Calibri"/>
                <w:color w:val="000000"/>
                <w:lang w:eastAsia="fr-FR"/>
              </w:rPr>
              <w:t>quipe projet</w:t>
            </w:r>
          </w:p>
        </w:tc>
        <w:tc>
          <w:tcPr>
            <w:tcW w:w="1060" w:type="dxa"/>
            <w:tcBorders>
              <w:top w:val="nil"/>
              <w:left w:val="nil"/>
              <w:bottom w:val="single" w:sz="4" w:space="0" w:color="auto"/>
              <w:right w:val="nil"/>
            </w:tcBorders>
            <w:shd w:val="clear" w:color="000000" w:fill="E2EFDA"/>
            <w:vAlign w:val="center"/>
            <w:hideMark/>
          </w:tcPr>
          <w:p w14:paraId="68F4B519"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10</w:t>
            </w:r>
          </w:p>
        </w:tc>
        <w:tc>
          <w:tcPr>
            <w:tcW w:w="1100" w:type="dxa"/>
            <w:tcBorders>
              <w:top w:val="nil"/>
              <w:left w:val="single" w:sz="8" w:space="0" w:color="auto"/>
              <w:bottom w:val="single" w:sz="4" w:space="0" w:color="auto"/>
              <w:right w:val="single" w:sz="8" w:space="0" w:color="auto"/>
            </w:tcBorders>
            <w:shd w:val="clear" w:color="000000" w:fill="E2EFDA"/>
            <w:noWrap/>
            <w:vAlign w:val="center"/>
            <w:hideMark/>
          </w:tcPr>
          <w:p w14:paraId="0ED466BD"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12</w:t>
            </w:r>
          </w:p>
        </w:tc>
        <w:tc>
          <w:tcPr>
            <w:tcW w:w="1240" w:type="dxa"/>
            <w:tcBorders>
              <w:top w:val="nil"/>
              <w:left w:val="nil"/>
              <w:bottom w:val="single" w:sz="4" w:space="0" w:color="auto"/>
              <w:right w:val="nil"/>
            </w:tcBorders>
            <w:shd w:val="clear" w:color="000000" w:fill="E2EFDA"/>
            <w:noWrap/>
            <w:vAlign w:val="center"/>
            <w:hideMark/>
          </w:tcPr>
          <w:p w14:paraId="05760E4C"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7</w:t>
            </w:r>
          </w:p>
        </w:tc>
        <w:tc>
          <w:tcPr>
            <w:tcW w:w="740" w:type="dxa"/>
            <w:tcBorders>
              <w:top w:val="nil"/>
              <w:left w:val="single" w:sz="8" w:space="0" w:color="auto"/>
              <w:bottom w:val="single" w:sz="4" w:space="0" w:color="auto"/>
              <w:right w:val="single" w:sz="8" w:space="0" w:color="auto"/>
            </w:tcBorders>
            <w:shd w:val="clear" w:color="auto" w:fill="auto"/>
            <w:noWrap/>
            <w:vAlign w:val="center"/>
            <w:hideMark/>
          </w:tcPr>
          <w:p w14:paraId="1D0F1E7A" w14:textId="2178B234" w:rsidR="001D48A1" w:rsidRPr="001D48A1" w:rsidRDefault="00AE42B7" w:rsidP="001D48A1">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Jours</w:t>
            </w:r>
          </w:p>
        </w:tc>
        <w:tc>
          <w:tcPr>
            <w:tcW w:w="740" w:type="dxa"/>
            <w:tcBorders>
              <w:top w:val="nil"/>
              <w:left w:val="nil"/>
              <w:bottom w:val="single" w:sz="4" w:space="0" w:color="auto"/>
              <w:right w:val="single" w:sz="4" w:space="0" w:color="auto"/>
            </w:tcBorders>
            <w:shd w:val="clear" w:color="000000" w:fill="E2EFDA"/>
            <w:noWrap/>
            <w:vAlign w:val="bottom"/>
            <w:hideMark/>
          </w:tcPr>
          <w:p w14:paraId="6810EFE1"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29</w:t>
            </w:r>
          </w:p>
        </w:tc>
      </w:tr>
      <w:tr w:rsidR="001D48A1" w:rsidRPr="001D48A1" w14:paraId="045D4B9E" w14:textId="77777777" w:rsidTr="00AE42B7">
        <w:trPr>
          <w:trHeight w:val="588"/>
        </w:trPr>
        <w:tc>
          <w:tcPr>
            <w:tcW w:w="4040" w:type="dxa"/>
            <w:vMerge w:val="restart"/>
            <w:tcBorders>
              <w:top w:val="nil"/>
              <w:left w:val="single" w:sz="8" w:space="0" w:color="auto"/>
              <w:bottom w:val="single" w:sz="4" w:space="0" w:color="000000"/>
              <w:right w:val="single" w:sz="8" w:space="0" w:color="auto"/>
            </w:tcBorders>
            <w:shd w:val="clear" w:color="auto" w:fill="auto"/>
            <w:vAlign w:val="center"/>
            <w:hideMark/>
          </w:tcPr>
          <w:p w14:paraId="70B3357D" w14:textId="77777777" w:rsidR="001D48A1" w:rsidRPr="001D48A1" w:rsidRDefault="001D48A1" w:rsidP="001D48A1">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Conception méthodologique (modélisation entreprise et territoire)</w:t>
            </w:r>
          </w:p>
        </w:tc>
        <w:tc>
          <w:tcPr>
            <w:tcW w:w="1200" w:type="dxa"/>
            <w:tcBorders>
              <w:top w:val="nil"/>
              <w:left w:val="nil"/>
              <w:bottom w:val="single" w:sz="4" w:space="0" w:color="auto"/>
              <w:right w:val="single" w:sz="8" w:space="0" w:color="auto"/>
            </w:tcBorders>
            <w:shd w:val="clear" w:color="000000" w:fill="E2EFDA"/>
            <w:vAlign w:val="bottom"/>
            <w:hideMark/>
          </w:tcPr>
          <w:p w14:paraId="2617EAC8" w14:textId="5B0D5A4F" w:rsidR="001D48A1" w:rsidRPr="001D48A1" w:rsidRDefault="001D48A1" w:rsidP="001D48A1">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w:t>
            </w:r>
            <w:r w:rsidRPr="001D48A1">
              <w:rPr>
                <w:rFonts w:ascii="Calibri" w:eastAsia="Times New Roman" w:hAnsi="Calibri" w:cs="Calibri"/>
                <w:color w:val="000000"/>
                <w:lang w:eastAsia="fr-FR"/>
              </w:rPr>
              <w:t>quipe projet</w:t>
            </w:r>
          </w:p>
        </w:tc>
        <w:tc>
          <w:tcPr>
            <w:tcW w:w="1060" w:type="dxa"/>
            <w:tcBorders>
              <w:top w:val="nil"/>
              <w:left w:val="nil"/>
              <w:bottom w:val="single" w:sz="4" w:space="0" w:color="auto"/>
              <w:right w:val="nil"/>
            </w:tcBorders>
            <w:shd w:val="clear" w:color="000000" w:fill="E2EFDA"/>
            <w:vAlign w:val="center"/>
            <w:hideMark/>
          </w:tcPr>
          <w:p w14:paraId="7E96C38F"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8</w:t>
            </w:r>
          </w:p>
        </w:tc>
        <w:tc>
          <w:tcPr>
            <w:tcW w:w="1100" w:type="dxa"/>
            <w:tcBorders>
              <w:top w:val="nil"/>
              <w:left w:val="single" w:sz="8" w:space="0" w:color="auto"/>
              <w:bottom w:val="single" w:sz="4" w:space="0" w:color="auto"/>
              <w:right w:val="single" w:sz="8" w:space="0" w:color="auto"/>
            </w:tcBorders>
            <w:shd w:val="clear" w:color="000000" w:fill="E2EFDA"/>
            <w:noWrap/>
            <w:vAlign w:val="center"/>
            <w:hideMark/>
          </w:tcPr>
          <w:p w14:paraId="78D93B08"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10</w:t>
            </w:r>
          </w:p>
        </w:tc>
        <w:tc>
          <w:tcPr>
            <w:tcW w:w="1240" w:type="dxa"/>
            <w:tcBorders>
              <w:top w:val="nil"/>
              <w:left w:val="nil"/>
              <w:bottom w:val="single" w:sz="4" w:space="0" w:color="auto"/>
              <w:right w:val="nil"/>
            </w:tcBorders>
            <w:shd w:val="clear" w:color="000000" w:fill="E2EFDA"/>
            <w:noWrap/>
            <w:vAlign w:val="center"/>
            <w:hideMark/>
          </w:tcPr>
          <w:p w14:paraId="40BAAC4D"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6</w:t>
            </w:r>
          </w:p>
        </w:tc>
        <w:tc>
          <w:tcPr>
            <w:tcW w:w="740" w:type="dxa"/>
            <w:tcBorders>
              <w:top w:val="nil"/>
              <w:left w:val="single" w:sz="8" w:space="0" w:color="auto"/>
              <w:bottom w:val="single" w:sz="4" w:space="0" w:color="auto"/>
              <w:right w:val="single" w:sz="8" w:space="0" w:color="auto"/>
            </w:tcBorders>
            <w:shd w:val="clear" w:color="auto" w:fill="auto"/>
            <w:noWrap/>
            <w:vAlign w:val="center"/>
            <w:hideMark/>
          </w:tcPr>
          <w:p w14:paraId="5470CC54" w14:textId="301EAB62" w:rsidR="001D48A1" w:rsidRPr="001D48A1" w:rsidRDefault="00AE42B7" w:rsidP="001D48A1">
            <w:pPr>
              <w:spacing w:after="0" w:line="240" w:lineRule="auto"/>
              <w:jc w:val="center"/>
              <w:rPr>
                <w:rFonts w:ascii="Calibri" w:eastAsia="Times New Roman" w:hAnsi="Calibri" w:cs="Calibri"/>
                <w:color w:val="000000"/>
                <w:lang w:eastAsia="fr-FR"/>
              </w:rPr>
            </w:pPr>
            <w:r w:rsidRPr="00AE42B7">
              <w:rPr>
                <w:rFonts w:ascii="Calibri" w:eastAsia="Times New Roman" w:hAnsi="Calibri" w:cs="Calibri"/>
                <w:color w:val="000000"/>
                <w:lang w:eastAsia="fr-FR"/>
              </w:rPr>
              <w:t>Jour</w:t>
            </w:r>
          </w:p>
        </w:tc>
        <w:tc>
          <w:tcPr>
            <w:tcW w:w="740" w:type="dxa"/>
            <w:tcBorders>
              <w:top w:val="nil"/>
              <w:left w:val="nil"/>
              <w:bottom w:val="single" w:sz="4" w:space="0" w:color="auto"/>
              <w:right w:val="single" w:sz="4" w:space="0" w:color="auto"/>
            </w:tcBorders>
            <w:shd w:val="clear" w:color="000000" w:fill="E2EFDA"/>
            <w:noWrap/>
            <w:vAlign w:val="bottom"/>
            <w:hideMark/>
          </w:tcPr>
          <w:p w14:paraId="065BA1DD"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24</w:t>
            </w:r>
          </w:p>
        </w:tc>
      </w:tr>
      <w:tr w:rsidR="001D48A1" w:rsidRPr="001D48A1" w14:paraId="66BB218D" w14:textId="77777777" w:rsidTr="00AE42B7">
        <w:trPr>
          <w:trHeight w:val="300"/>
        </w:trPr>
        <w:tc>
          <w:tcPr>
            <w:tcW w:w="4040" w:type="dxa"/>
            <w:vMerge/>
            <w:tcBorders>
              <w:top w:val="nil"/>
              <w:left w:val="single" w:sz="8" w:space="0" w:color="auto"/>
              <w:bottom w:val="single" w:sz="4" w:space="0" w:color="000000"/>
              <w:right w:val="single" w:sz="8" w:space="0" w:color="auto"/>
            </w:tcBorders>
            <w:vAlign w:val="center"/>
            <w:hideMark/>
          </w:tcPr>
          <w:p w14:paraId="0A2AA5F2" w14:textId="77777777" w:rsidR="001D48A1" w:rsidRPr="001D48A1" w:rsidRDefault="001D48A1" w:rsidP="001D48A1">
            <w:pPr>
              <w:spacing w:after="0" w:line="240" w:lineRule="auto"/>
              <w:rPr>
                <w:rFonts w:ascii="Calibri" w:eastAsia="Times New Roman" w:hAnsi="Calibri" w:cs="Calibri"/>
                <w:color w:val="000000"/>
                <w:lang w:eastAsia="fr-FR"/>
              </w:rPr>
            </w:pPr>
          </w:p>
        </w:tc>
        <w:tc>
          <w:tcPr>
            <w:tcW w:w="1200" w:type="dxa"/>
            <w:tcBorders>
              <w:top w:val="nil"/>
              <w:left w:val="nil"/>
              <w:bottom w:val="single" w:sz="4" w:space="0" w:color="auto"/>
              <w:right w:val="single" w:sz="8" w:space="0" w:color="auto"/>
            </w:tcBorders>
            <w:shd w:val="clear" w:color="auto" w:fill="auto"/>
            <w:vAlign w:val="bottom"/>
            <w:hideMark/>
          </w:tcPr>
          <w:p w14:paraId="212CFB93" w14:textId="77777777" w:rsidR="001D48A1" w:rsidRPr="001D48A1" w:rsidRDefault="001D48A1" w:rsidP="001D48A1">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Stagiaires</w:t>
            </w:r>
          </w:p>
        </w:tc>
        <w:tc>
          <w:tcPr>
            <w:tcW w:w="1060" w:type="dxa"/>
            <w:tcBorders>
              <w:top w:val="nil"/>
              <w:left w:val="nil"/>
              <w:bottom w:val="single" w:sz="4" w:space="0" w:color="auto"/>
              <w:right w:val="nil"/>
            </w:tcBorders>
            <w:shd w:val="clear" w:color="auto" w:fill="auto"/>
            <w:vAlign w:val="center"/>
            <w:hideMark/>
          </w:tcPr>
          <w:p w14:paraId="55BBF4E4"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12</w:t>
            </w:r>
          </w:p>
        </w:tc>
        <w:tc>
          <w:tcPr>
            <w:tcW w:w="1100" w:type="dxa"/>
            <w:tcBorders>
              <w:top w:val="nil"/>
              <w:left w:val="single" w:sz="8" w:space="0" w:color="auto"/>
              <w:bottom w:val="single" w:sz="4" w:space="0" w:color="auto"/>
              <w:right w:val="single" w:sz="8" w:space="0" w:color="auto"/>
            </w:tcBorders>
            <w:shd w:val="clear" w:color="auto" w:fill="auto"/>
            <w:noWrap/>
            <w:vAlign w:val="center"/>
            <w:hideMark/>
          </w:tcPr>
          <w:p w14:paraId="26AEBB67"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25</w:t>
            </w:r>
          </w:p>
        </w:tc>
        <w:tc>
          <w:tcPr>
            <w:tcW w:w="1240" w:type="dxa"/>
            <w:tcBorders>
              <w:top w:val="nil"/>
              <w:left w:val="nil"/>
              <w:bottom w:val="single" w:sz="4" w:space="0" w:color="auto"/>
              <w:right w:val="nil"/>
            </w:tcBorders>
            <w:shd w:val="clear" w:color="auto" w:fill="auto"/>
            <w:noWrap/>
            <w:vAlign w:val="center"/>
            <w:hideMark/>
          </w:tcPr>
          <w:p w14:paraId="18581977"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30</w:t>
            </w:r>
          </w:p>
        </w:tc>
        <w:tc>
          <w:tcPr>
            <w:tcW w:w="740" w:type="dxa"/>
            <w:tcBorders>
              <w:top w:val="nil"/>
              <w:left w:val="single" w:sz="8" w:space="0" w:color="auto"/>
              <w:bottom w:val="single" w:sz="4" w:space="0" w:color="auto"/>
              <w:right w:val="single" w:sz="8" w:space="0" w:color="auto"/>
            </w:tcBorders>
            <w:shd w:val="clear" w:color="auto" w:fill="auto"/>
            <w:noWrap/>
            <w:vAlign w:val="center"/>
            <w:hideMark/>
          </w:tcPr>
          <w:p w14:paraId="06D5A2CE" w14:textId="0C4C02C7" w:rsidR="001D48A1" w:rsidRPr="001D48A1" w:rsidRDefault="00AE42B7" w:rsidP="001D48A1">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Jour</w:t>
            </w:r>
          </w:p>
        </w:tc>
        <w:tc>
          <w:tcPr>
            <w:tcW w:w="740" w:type="dxa"/>
            <w:tcBorders>
              <w:top w:val="nil"/>
              <w:left w:val="nil"/>
              <w:bottom w:val="single" w:sz="4" w:space="0" w:color="auto"/>
              <w:right w:val="single" w:sz="4" w:space="0" w:color="auto"/>
            </w:tcBorders>
            <w:shd w:val="clear" w:color="000000" w:fill="FFFFFF"/>
            <w:noWrap/>
            <w:vAlign w:val="bottom"/>
            <w:hideMark/>
          </w:tcPr>
          <w:p w14:paraId="4CD371A2"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67</w:t>
            </w:r>
          </w:p>
        </w:tc>
      </w:tr>
      <w:tr w:rsidR="001D48A1" w:rsidRPr="001D48A1" w14:paraId="6F9D6C6E" w14:textId="77777777" w:rsidTr="00AE42B7">
        <w:trPr>
          <w:trHeight w:val="588"/>
        </w:trPr>
        <w:tc>
          <w:tcPr>
            <w:tcW w:w="4040"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340305ED" w14:textId="77777777" w:rsidR="001D48A1" w:rsidRPr="001D48A1" w:rsidRDefault="001D48A1" w:rsidP="001D48A1">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Conception de l'Observatoire</w:t>
            </w:r>
          </w:p>
        </w:tc>
        <w:tc>
          <w:tcPr>
            <w:tcW w:w="1200" w:type="dxa"/>
            <w:tcBorders>
              <w:top w:val="nil"/>
              <w:left w:val="nil"/>
              <w:bottom w:val="single" w:sz="4" w:space="0" w:color="auto"/>
              <w:right w:val="single" w:sz="8" w:space="0" w:color="auto"/>
            </w:tcBorders>
            <w:shd w:val="clear" w:color="000000" w:fill="E2EFDA"/>
            <w:vAlign w:val="bottom"/>
            <w:hideMark/>
          </w:tcPr>
          <w:p w14:paraId="7307178E" w14:textId="1E773F2A" w:rsidR="001D48A1" w:rsidRPr="001D48A1" w:rsidRDefault="001D48A1" w:rsidP="001D48A1">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w:t>
            </w:r>
            <w:r w:rsidRPr="001D48A1">
              <w:rPr>
                <w:rFonts w:ascii="Calibri" w:eastAsia="Times New Roman" w:hAnsi="Calibri" w:cs="Calibri"/>
                <w:color w:val="000000"/>
                <w:lang w:eastAsia="fr-FR"/>
              </w:rPr>
              <w:t>quipe projet</w:t>
            </w:r>
          </w:p>
        </w:tc>
        <w:tc>
          <w:tcPr>
            <w:tcW w:w="1060" w:type="dxa"/>
            <w:tcBorders>
              <w:top w:val="nil"/>
              <w:left w:val="nil"/>
              <w:bottom w:val="single" w:sz="4" w:space="0" w:color="auto"/>
              <w:right w:val="nil"/>
            </w:tcBorders>
            <w:shd w:val="clear" w:color="000000" w:fill="E2EFDA"/>
            <w:vAlign w:val="center"/>
            <w:hideMark/>
          </w:tcPr>
          <w:p w14:paraId="721FA735" w14:textId="77777777" w:rsidR="001D48A1" w:rsidRPr="001D48A1" w:rsidRDefault="001D48A1" w:rsidP="001D48A1">
            <w:pPr>
              <w:spacing w:after="0" w:line="240" w:lineRule="auto"/>
              <w:jc w:val="center"/>
              <w:rPr>
                <w:rFonts w:ascii="Calibri" w:eastAsia="Times New Roman" w:hAnsi="Calibri" w:cs="Calibri"/>
                <w:color w:val="000000"/>
                <w:sz w:val="20"/>
                <w:szCs w:val="20"/>
                <w:lang w:eastAsia="fr-FR"/>
              </w:rPr>
            </w:pPr>
            <w:r w:rsidRPr="001D48A1">
              <w:rPr>
                <w:rFonts w:ascii="Calibri" w:eastAsia="Times New Roman" w:hAnsi="Calibri" w:cs="Calibri"/>
                <w:color w:val="000000"/>
                <w:sz w:val="20"/>
                <w:szCs w:val="20"/>
                <w:lang w:eastAsia="fr-FR"/>
              </w:rPr>
              <w:t>8</w:t>
            </w:r>
          </w:p>
        </w:tc>
        <w:tc>
          <w:tcPr>
            <w:tcW w:w="1100" w:type="dxa"/>
            <w:tcBorders>
              <w:top w:val="nil"/>
              <w:left w:val="single" w:sz="8" w:space="0" w:color="auto"/>
              <w:bottom w:val="single" w:sz="4" w:space="0" w:color="auto"/>
              <w:right w:val="single" w:sz="8" w:space="0" w:color="auto"/>
            </w:tcBorders>
            <w:shd w:val="clear" w:color="000000" w:fill="E2EFDA"/>
            <w:vAlign w:val="center"/>
            <w:hideMark/>
          </w:tcPr>
          <w:p w14:paraId="435E8993" w14:textId="77777777" w:rsidR="001D48A1" w:rsidRPr="001D48A1" w:rsidRDefault="001D48A1" w:rsidP="001D48A1">
            <w:pPr>
              <w:spacing w:after="0" w:line="240" w:lineRule="auto"/>
              <w:jc w:val="center"/>
              <w:rPr>
                <w:rFonts w:ascii="Calibri" w:eastAsia="Times New Roman" w:hAnsi="Calibri" w:cs="Calibri"/>
                <w:color w:val="000000"/>
                <w:sz w:val="20"/>
                <w:szCs w:val="20"/>
                <w:lang w:eastAsia="fr-FR"/>
              </w:rPr>
            </w:pPr>
            <w:r w:rsidRPr="001D48A1">
              <w:rPr>
                <w:rFonts w:ascii="Calibri" w:eastAsia="Times New Roman" w:hAnsi="Calibri" w:cs="Calibri"/>
                <w:color w:val="000000"/>
                <w:sz w:val="20"/>
                <w:szCs w:val="20"/>
                <w:lang w:eastAsia="fr-FR"/>
              </w:rPr>
              <w:t>8</w:t>
            </w:r>
          </w:p>
        </w:tc>
        <w:tc>
          <w:tcPr>
            <w:tcW w:w="1240" w:type="dxa"/>
            <w:tcBorders>
              <w:top w:val="nil"/>
              <w:left w:val="nil"/>
              <w:bottom w:val="single" w:sz="4" w:space="0" w:color="auto"/>
              <w:right w:val="single" w:sz="8" w:space="0" w:color="auto"/>
            </w:tcBorders>
            <w:shd w:val="clear" w:color="000000" w:fill="E2EFDA"/>
            <w:vAlign w:val="center"/>
            <w:hideMark/>
          </w:tcPr>
          <w:p w14:paraId="1CD0A6D8" w14:textId="77777777" w:rsidR="001D48A1" w:rsidRPr="001D48A1" w:rsidRDefault="001D48A1" w:rsidP="001D48A1">
            <w:pPr>
              <w:spacing w:after="0" w:line="240" w:lineRule="auto"/>
              <w:jc w:val="center"/>
              <w:rPr>
                <w:rFonts w:ascii="Calibri" w:eastAsia="Times New Roman" w:hAnsi="Calibri" w:cs="Calibri"/>
                <w:color w:val="000000"/>
                <w:sz w:val="20"/>
                <w:szCs w:val="20"/>
                <w:lang w:eastAsia="fr-FR"/>
              </w:rPr>
            </w:pPr>
            <w:r w:rsidRPr="001D48A1">
              <w:rPr>
                <w:rFonts w:ascii="Calibri" w:eastAsia="Times New Roman" w:hAnsi="Calibri" w:cs="Calibri"/>
                <w:color w:val="000000"/>
                <w:sz w:val="20"/>
                <w:szCs w:val="20"/>
                <w:lang w:eastAsia="fr-FR"/>
              </w:rPr>
              <w:t>8</w:t>
            </w:r>
          </w:p>
        </w:tc>
        <w:tc>
          <w:tcPr>
            <w:tcW w:w="740" w:type="dxa"/>
            <w:tcBorders>
              <w:top w:val="nil"/>
              <w:left w:val="nil"/>
              <w:bottom w:val="single" w:sz="4" w:space="0" w:color="auto"/>
              <w:right w:val="single" w:sz="8" w:space="0" w:color="auto"/>
            </w:tcBorders>
            <w:shd w:val="clear" w:color="auto" w:fill="auto"/>
            <w:noWrap/>
            <w:vAlign w:val="center"/>
            <w:hideMark/>
          </w:tcPr>
          <w:p w14:paraId="0B9D692A" w14:textId="41E5E750" w:rsidR="001D48A1" w:rsidRPr="001D48A1" w:rsidRDefault="00AE42B7" w:rsidP="001D48A1">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Jour</w:t>
            </w:r>
          </w:p>
        </w:tc>
        <w:tc>
          <w:tcPr>
            <w:tcW w:w="740" w:type="dxa"/>
            <w:tcBorders>
              <w:top w:val="nil"/>
              <w:left w:val="nil"/>
              <w:bottom w:val="single" w:sz="4" w:space="0" w:color="auto"/>
              <w:right w:val="single" w:sz="4" w:space="0" w:color="auto"/>
            </w:tcBorders>
            <w:shd w:val="clear" w:color="000000" w:fill="E2EFDA"/>
            <w:noWrap/>
            <w:vAlign w:val="bottom"/>
            <w:hideMark/>
          </w:tcPr>
          <w:p w14:paraId="30D828AE"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24</w:t>
            </w:r>
          </w:p>
        </w:tc>
      </w:tr>
      <w:tr w:rsidR="001D48A1" w:rsidRPr="001D48A1" w14:paraId="48B2DF01" w14:textId="77777777" w:rsidTr="00AE42B7">
        <w:trPr>
          <w:trHeight w:val="300"/>
        </w:trPr>
        <w:tc>
          <w:tcPr>
            <w:tcW w:w="4040" w:type="dxa"/>
            <w:vMerge/>
            <w:tcBorders>
              <w:top w:val="nil"/>
              <w:left w:val="single" w:sz="8" w:space="0" w:color="auto"/>
              <w:bottom w:val="single" w:sz="8" w:space="0" w:color="000000"/>
              <w:right w:val="single" w:sz="8" w:space="0" w:color="auto"/>
            </w:tcBorders>
            <w:vAlign w:val="center"/>
            <w:hideMark/>
          </w:tcPr>
          <w:p w14:paraId="0555B445" w14:textId="77777777" w:rsidR="001D48A1" w:rsidRPr="001D48A1" w:rsidRDefault="001D48A1" w:rsidP="001D48A1">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000000" w:fill="FFFFFF"/>
            <w:vAlign w:val="center"/>
            <w:hideMark/>
          </w:tcPr>
          <w:p w14:paraId="43F17BBB" w14:textId="77777777" w:rsidR="001D48A1" w:rsidRPr="001D48A1" w:rsidRDefault="001D48A1" w:rsidP="001D48A1">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Stagiaires</w:t>
            </w:r>
          </w:p>
        </w:tc>
        <w:tc>
          <w:tcPr>
            <w:tcW w:w="1060" w:type="dxa"/>
            <w:tcBorders>
              <w:top w:val="nil"/>
              <w:left w:val="single" w:sz="8" w:space="0" w:color="auto"/>
              <w:bottom w:val="nil"/>
              <w:right w:val="nil"/>
            </w:tcBorders>
            <w:shd w:val="clear" w:color="000000" w:fill="FFFFFF"/>
            <w:vAlign w:val="center"/>
            <w:hideMark/>
          </w:tcPr>
          <w:p w14:paraId="22248569" w14:textId="77777777" w:rsidR="001D48A1" w:rsidRPr="001D48A1" w:rsidRDefault="001D48A1" w:rsidP="001D48A1">
            <w:pPr>
              <w:spacing w:after="0" w:line="240" w:lineRule="auto"/>
              <w:jc w:val="center"/>
              <w:rPr>
                <w:rFonts w:ascii="Calibri" w:eastAsia="Times New Roman" w:hAnsi="Calibri" w:cs="Calibri"/>
                <w:color w:val="000000"/>
                <w:sz w:val="20"/>
                <w:szCs w:val="20"/>
                <w:lang w:eastAsia="fr-FR"/>
              </w:rPr>
            </w:pPr>
            <w:r w:rsidRPr="001D48A1">
              <w:rPr>
                <w:rFonts w:ascii="Calibri" w:eastAsia="Times New Roman" w:hAnsi="Calibri" w:cs="Calibri"/>
                <w:color w:val="000000"/>
                <w:sz w:val="20"/>
                <w:szCs w:val="20"/>
                <w:lang w:eastAsia="fr-FR"/>
              </w:rPr>
              <w:t>20</w:t>
            </w:r>
          </w:p>
        </w:tc>
        <w:tc>
          <w:tcPr>
            <w:tcW w:w="1100" w:type="dxa"/>
            <w:tcBorders>
              <w:top w:val="nil"/>
              <w:left w:val="single" w:sz="8" w:space="0" w:color="auto"/>
              <w:bottom w:val="single" w:sz="8" w:space="0" w:color="auto"/>
              <w:right w:val="single" w:sz="8" w:space="0" w:color="auto"/>
            </w:tcBorders>
            <w:shd w:val="clear" w:color="000000" w:fill="FFFFFF"/>
            <w:vAlign w:val="center"/>
            <w:hideMark/>
          </w:tcPr>
          <w:p w14:paraId="6E1EC3C4" w14:textId="77777777" w:rsidR="001D48A1" w:rsidRPr="001D48A1" w:rsidRDefault="001D48A1" w:rsidP="001D48A1">
            <w:pPr>
              <w:spacing w:after="0" w:line="240" w:lineRule="auto"/>
              <w:jc w:val="center"/>
              <w:rPr>
                <w:rFonts w:ascii="Calibri" w:eastAsia="Times New Roman" w:hAnsi="Calibri" w:cs="Calibri"/>
                <w:color w:val="000000"/>
                <w:sz w:val="20"/>
                <w:szCs w:val="20"/>
                <w:lang w:eastAsia="fr-FR"/>
              </w:rPr>
            </w:pPr>
            <w:r w:rsidRPr="001D48A1">
              <w:rPr>
                <w:rFonts w:ascii="Calibri" w:eastAsia="Times New Roman" w:hAnsi="Calibri" w:cs="Calibri"/>
                <w:color w:val="000000"/>
                <w:sz w:val="20"/>
                <w:szCs w:val="20"/>
                <w:lang w:eastAsia="fr-FR"/>
              </w:rPr>
              <w:t>40</w:t>
            </w:r>
          </w:p>
        </w:tc>
        <w:tc>
          <w:tcPr>
            <w:tcW w:w="1240" w:type="dxa"/>
            <w:tcBorders>
              <w:top w:val="nil"/>
              <w:left w:val="nil"/>
              <w:bottom w:val="nil"/>
              <w:right w:val="nil"/>
            </w:tcBorders>
            <w:shd w:val="clear" w:color="000000" w:fill="FFFFFF"/>
            <w:vAlign w:val="center"/>
            <w:hideMark/>
          </w:tcPr>
          <w:p w14:paraId="2D492001" w14:textId="77777777" w:rsidR="001D48A1" w:rsidRPr="001D48A1" w:rsidRDefault="001D48A1" w:rsidP="001D48A1">
            <w:pPr>
              <w:spacing w:after="0" w:line="240" w:lineRule="auto"/>
              <w:jc w:val="center"/>
              <w:rPr>
                <w:rFonts w:ascii="Calibri" w:eastAsia="Times New Roman" w:hAnsi="Calibri" w:cs="Calibri"/>
                <w:color w:val="000000"/>
                <w:sz w:val="20"/>
                <w:szCs w:val="20"/>
                <w:lang w:eastAsia="fr-FR"/>
              </w:rPr>
            </w:pPr>
            <w:r w:rsidRPr="001D48A1">
              <w:rPr>
                <w:rFonts w:ascii="Calibri" w:eastAsia="Times New Roman" w:hAnsi="Calibri" w:cs="Calibri"/>
                <w:color w:val="000000"/>
                <w:sz w:val="20"/>
                <w:szCs w:val="20"/>
                <w:lang w:eastAsia="fr-FR"/>
              </w:rPr>
              <w:t>20</w:t>
            </w:r>
          </w:p>
        </w:tc>
        <w:tc>
          <w:tcPr>
            <w:tcW w:w="740" w:type="dxa"/>
            <w:tcBorders>
              <w:top w:val="nil"/>
              <w:left w:val="single" w:sz="8" w:space="0" w:color="auto"/>
              <w:bottom w:val="single" w:sz="4" w:space="0" w:color="auto"/>
              <w:right w:val="single" w:sz="8" w:space="0" w:color="auto"/>
            </w:tcBorders>
            <w:shd w:val="clear" w:color="auto" w:fill="auto"/>
            <w:noWrap/>
            <w:vAlign w:val="center"/>
            <w:hideMark/>
          </w:tcPr>
          <w:p w14:paraId="695D8C1F" w14:textId="3C2A69CC" w:rsidR="001D48A1" w:rsidRPr="001D48A1" w:rsidRDefault="00AE42B7" w:rsidP="001D48A1">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Jour</w:t>
            </w:r>
          </w:p>
        </w:tc>
        <w:tc>
          <w:tcPr>
            <w:tcW w:w="740" w:type="dxa"/>
            <w:tcBorders>
              <w:top w:val="nil"/>
              <w:left w:val="nil"/>
              <w:bottom w:val="single" w:sz="4" w:space="0" w:color="auto"/>
              <w:right w:val="single" w:sz="4" w:space="0" w:color="auto"/>
            </w:tcBorders>
            <w:shd w:val="clear" w:color="000000" w:fill="FFFFFF"/>
            <w:noWrap/>
            <w:vAlign w:val="bottom"/>
            <w:hideMark/>
          </w:tcPr>
          <w:p w14:paraId="44D55F39"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80</w:t>
            </w:r>
          </w:p>
        </w:tc>
      </w:tr>
      <w:tr w:rsidR="001D48A1" w:rsidRPr="001D48A1" w14:paraId="37867EB9" w14:textId="77777777" w:rsidTr="00AE42B7">
        <w:trPr>
          <w:trHeight w:val="300"/>
        </w:trPr>
        <w:tc>
          <w:tcPr>
            <w:tcW w:w="4040" w:type="dxa"/>
            <w:tcBorders>
              <w:top w:val="nil"/>
              <w:left w:val="single" w:sz="8" w:space="0" w:color="auto"/>
              <w:bottom w:val="single" w:sz="8" w:space="0" w:color="auto"/>
              <w:right w:val="nil"/>
            </w:tcBorders>
            <w:shd w:val="clear" w:color="auto" w:fill="auto"/>
            <w:vAlign w:val="bottom"/>
            <w:hideMark/>
          </w:tcPr>
          <w:p w14:paraId="11220647" w14:textId="7654DAC3" w:rsidR="001D48A1" w:rsidRPr="001D48A1" w:rsidRDefault="001D48A1" w:rsidP="001D48A1">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Total en j</w:t>
            </w:r>
            <w:r w:rsidR="00AE42B7">
              <w:rPr>
                <w:rFonts w:ascii="Calibri" w:eastAsia="Times New Roman" w:hAnsi="Calibri" w:cs="Calibri"/>
                <w:color w:val="000000"/>
                <w:lang w:eastAsia="fr-FR"/>
              </w:rPr>
              <w:t>ours</w:t>
            </w:r>
          </w:p>
        </w:tc>
        <w:tc>
          <w:tcPr>
            <w:tcW w:w="1200" w:type="dxa"/>
            <w:tcBorders>
              <w:top w:val="single" w:sz="8" w:space="0" w:color="auto"/>
              <w:left w:val="single" w:sz="8" w:space="0" w:color="auto"/>
              <w:bottom w:val="single" w:sz="8" w:space="0" w:color="auto"/>
              <w:right w:val="nil"/>
            </w:tcBorders>
            <w:shd w:val="clear" w:color="auto" w:fill="auto"/>
            <w:vAlign w:val="bottom"/>
            <w:hideMark/>
          </w:tcPr>
          <w:p w14:paraId="61578E42" w14:textId="77777777" w:rsidR="001D48A1" w:rsidRPr="001D48A1" w:rsidRDefault="001D48A1" w:rsidP="001D48A1">
            <w:pPr>
              <w:spacing w:after="0" w:line="240" w:lineRule="auto"/>
              <w:rPr>
                <w:rFonts w:ascii="Calibri" w:eastAsia="Times New Roman" w:hAnsi="Calibri" w:cs="Calibri"/>
                <w:color w:val="000000"/>
                <w:lang w:eastAsia="fr-FR"/>
              </w:rPr>
            </w:pPr>
            <w:r w:rsidRPr="001D48A1">
              <w:rPr>
                <w:rFonts w:ascii="Calibri" w:eastAsia="Times New Roman" w:hAnsi="Calibri" w:cs="Calibri"/>
                <w:color w:val="000000"/>
                <w:lang w:eastAsia="fr-FR"/>
              </w:rPr>
              <w:t> </w:t>
            </w:r>
          </w:p>
        </w:tc>
        <w:tc>
          <w:tcPr>
            <w:tcW w:w="1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6F96A37" w14:textId="77777777" w:rsidR="001D48A1" w:rsidRPr="001D48A1" w:rsidRDefault="001D48A1" w:rsidP="001D48A1">
            <w:pPr>
              <w:spacing w:after="0" w:line="240" w:lineRule="auto"/>
              <w:jc w:val="right"/>
              <w:rPr>
                <w:rFonts w:ascii="Calibri" w:eastAsia="Times New Roman" w:hAnsi="Calibri" w:cs="Calibri"/>
                <w:color w:val="000000"/>
                <w:lang w:eastAsia="fr-FR"/>
              </w:rPr>
            </w:pPr>
            <w:r w:rsidRPr="001D48A1">
              <w:rPr>
                <w:rFonts w:ascii="Calibri" w:eastAsia="Times New Roman" w:hAnsi="Calibri" w:cs="Calibri"/>
                <w:color w:val="000000"/>
                <w:lang w:eastAsia="fr-FR"/>
              </w:rPr>
              <w:t>38</w:t>
            </w:r>
          </w:p>
        </w:tc>
        <w:tc>
          <w:tcPr>
            <w:tcW w:w="1100" w:type="dxa"/>
            <w:tcBorders>
              <w:top w:val="nil"/>
              <w:left w:val="nil"/>
              <w:bottom w:val="single" w:sz="8" w:space="0" w:color="auto"/>
              <w:right w:val="single" w:sz="4" w:space="0" w:color="auto"/>
            </w:tcBorders>
            <w:shd w:val="clear" w:color="auto" w:fill="auto"/>
            <w:noWrap/>
            <w:vAlign w:val="bottom"/>
            <w:hideMark/>
          </w:tcPr>
          <w:p w14:paraId="596CC3EE" w14:textId="77777777" w:rsidR="001D48A1" w:rsidRPr="001D48A1" w:rsidRDefault="001D48A1" w:rsidP="001D48A1">
            <w:pPr>
              <w:spacing w:after="0" w:line="240" w:lineRule="auto"/>
              <w:jc w:val="right"/>
              <w:rPr>
                <w:rFonts w:ascii="Calibri" w:eastAsia="Times New Roman" w:hAnsi="Calibri" w:cs="Calibri"/>
                <w:color w:val="000000"/>
                <w:lang w:eastAsia="fr-FR"/>
              </w:rPr>
            </w:pPr>
            <w:r w:rsidRPr="001D48A1">
              <w:rPr>
                <w:rFonts w:ascii="Calibri" w:eastAsia="Times New Roman" w:hAnsi="Calibri" w:cs="Calibri"/>
                <w:color w:val="000000"/>
                <w:lang w:eastAsia="fr-FR"/>
              </w:rPr>
              <w:t>55</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3CA5565B" w14:textId="77777777" w:rsidR="001D48A1" w:rsidRPr="001D48A1" w:rsidRDefault="001D48A1" w:rsidP="001D48A1">
            <w:pPr>
              <w:spacing w:after="0" w:line="240" w:lineRule="auto"/>
              <w:jc w:val="right"/>
              <w:rPr>
                <w:rFonts w:ascii="Calibri" w:eastAsia="Times New Roman" w:hAnsi="Calibri" w:cs="Calibri"/>
                <w:color w:val="000000"/>
                <w:lang w:eastAsia="fr-FR"/>
              </w:rPr>
            </w:pPr>
            <w:r w:rsidRPr="001D48A1">
              <w:rPr>
                <w:rFonts w:ascii="Calibri" w:eastAsia="Times New Roman" w:hAnsi="Calibri" w:cs="Calibri"/>
                <w:color w:val="000000"/>
                <w:lang w:eastAsia="fr-FR"/>
              </w:rPr>
              <w:t>51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EB32E" w14:textId="7362D0CE" w:rsidR="001D48A1" w:rsidRPr="001D48A1" w:rsidRDefault="00AE42B7" w:rsidP="001D48A1">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Jour</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14:paraId="395CC88C" w14:textId="77777777" w:rsidR="001D48A1" w:rsidRPr="001D48A1" w:rsidRDefault="001D48A1" w:rsidP="001D48A1">
            <w:pPr>
              <w:spacing w:after="0" w:line="240" w:lineRule="auto"/>
              <w:jc w:val="center"/>
              <w:rPr>
                <w:rFonts w:ascii="Calibri" w:eastAsia="Times New Roman" w:hAnsi="Calibri" w:cs="Calibri"/>
                <w:color w:val="000000"/>
                <w:lang w:eastAsia="fr-FR"/>
              </w:rPr>
            </w:pPr>
            <w:r w:rsidRPr="001D48A1">
              <w:rPr>
                <w:rFonts w:ascii="Calibri" w:eastAsia="Times New Roman" w:hAnsi="Calibri" w:cs="Calibri"/>
                <w:color w:val="000000"/>
                <w:lang w:eastAsia="fr-FR"/>
              </w:rPr>
              <w:t>224</w:t>
            </w:r>
          </w:p>
        </w:tc>
      </w:tr>
    </w:tbl>
    <w:p w14:paraId="743487A4" w14:textId="77777777" w:rsidR="001D48A1" w:rsidRPr="001D48A1" w:rsidRDefault="001D48A1" w:rsidP="001D48A1">
      <w:pPr>
        <w:rPr>
          <w:lang w:eastAsia="fr-FR"/>
        </w:rPr>
      </w:pPr>
    </w:p>
    <w:p w14:paraId="3FF19765" w14:textId="3BB83FA0" w:rsidR="001B502F" w:rsidRDefault="00AE42B7">
      <w:r>
        <w:t xml:space="preserve">Ces travaux seront réalisés par une équipe projet (porteuse du Commun) avec l’aide de </w:t>
      </w:r>
      <w:r w:rsidR="0056507C">
        <w:t>stagiaires</w:t>
      </w:r>
      <w:r>
        <w:t xml:space="preserve"> qualifiés</w:t>
      </w:r>
      <w:r w:rsidR="0056507C">
        <w:t xml:space="preserve"> et de contributions bénévoles d’acteurs contribuant au Commun. </w:t>
      </w:r>
    </w:p>
    <w:p w14:paraId="63B7E646" w14:textId="3249CEEA" w:rsidR="0070439D" w:rsidRDefault="00303C98" w:rsidP="00471E22">
      <w:pPr>
        <w:shd w:val="clear" w:color="auto" w:fill="FFFFFF"/>
        <w:spacing w:before="100" w:beforeAutospacing="1" w:after="100" w:afterAutospacing="1" w:line="240" w:lineRule="auto"/>
        <w:rPr>
          <w:rFonts w:ascii="Segoe UI" w:eastAsia="Times New Roman" w:hAnsi="Segoe UI" w:cs="Segoe UI"/>
          <w:b/>
          <w:bCs/>
          <w:i/>
          <w:iCs/>
          <w:color w:val="212529"/>
          <w:sz w:val="24"/>
          <w:szCs w:val="24"/>
          <w:lang w:eastAsia="fr-FR"/>
        </w:rPr>
      </w:pPr>
      <w:r w:rsidRPr="002A4008">
        <w:rPr>
          <w:rFonts w:ascii="Segoe UI" w:eastAsia="Times New Roman" w:hAnsi="Segoe UI" w:cs="Segoe UI"/>
          <w:b/>
          <w:bCs/>
          <w:i/>
          <w:iCs/>
          <w:color w:val="212529"/>
          <w:sz w:val="24"/>
          <w:szCs w:val="24"/>
          <w:lang w:eastAsia="fr-FR"/>
        </w:rPr>
        <w:t>Demande de financement pour le Commun</w:t>
      </w:r>
    </w:p>
    <w:tbl>
      <w:tblPr>
        <w:tblW w:w="8860" w:type="dxa"/>
        <w:tblCellMar>
          <w:left w:w="70" w:type="dxa"/>
          <w:right w:w="70" w:type="dxa"/>
        </w:tblCellMar>
        <w:tblLook w:val="04A0" w:firstRow="1" w:lastRow="0" w:firstColumn="1" w:lastColumn="0" w:noHBand="0" w:noVBand="1"/>
      </w:tblPr>
      <w:tblGrid>
        <w:gridCol w:w="2628"/>
        <w:gridCol w:w="1240"/>
        <w:gridCol w:w="1240"/>
        <w:gridCol w:w="1240"/>
        <w:gridCol w:w="1272"/>
        <w:gridCol w:w="1240"/>
      </w:tblGrid>
      <w:tr w:rsidR="0056507C" w:rsidRPr="0056507C" w14:paraId="76D4E8D3" w14:textId="77777777" w:rsidTr="0056507C">
        <w:trPr>
          <w:trHeight w:val="876"/>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5006A" w14:textId="053CDD38" w:rsidR="0056507C" w:rsidRPr="0056507C" w:rsidRDefault="0056507C" w:rsidP="0056507C">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Charges et d</w:t>
            </w:r>
            <w:r w:rsidRPr="0056507C">
              <w:rPr>
                <w:rFonts w:ascii="Calibri" w:eastAsia="Times New Roman" w:hAnsi="Calibri" w:cs="Calibri"/>
                <w:color w:val="000000"/>
                <w:lang w:eastAsia="fr-FR"/>
              </w:rPr>
              <w:t>emande de financement pour le Commun</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14:paraId="358DD1A1" w14:textId="23913307" w:rsidR="0056507C" w:rsidRPr="0056507C" w:rsidRDefault="0056507C" w:rsidP="005650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Charges en j</w:t>
            </w:r>
            <w:r w:rsidRPr="0056507C">
              <w:rPr>
                <w:rFonts w:ascii="Calibri" w:eastAsia="Times New Roman" w:hAnsi="Calibri" w:cs="Calibri"/>
                <w:color w:val="000000"/>
                <w:lang w:eastAsia="fr-FR"/>
              </w:rPr>
              <w:t>ours</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1CAFCF47" w14:textId="7600EAE0" w:rsidR="0056507C" w:rsidRPr="0056507C" w:rsidRDefault="0056507C" w:rsidP="005650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T</w:t>
            </w:r>
            <w:r w:rsidRPr="0056507C">
              <w:rPr>
                <w:rFonts w:ascii="Calibri" w:eastAsia="Times New Roman" w:hAnsi="Calibri" w:cs="Calibri"/>
                <w:color w:val="000000"/>
                <w:lang w:eastAsia="fr-FR"/>
              </w:rPr>
              <w:t>arif moyen mensuel chargé (€)</w:t>
            </w:r>
          </w:p>
        </w:tc>
        <w:tc>
          <w:tcPr>
            <w:tcW w:w="1240" w:type="dxa"/>
            <w:tcBorders>
              <w:top w:val="single" w:sz="8" w:space="0" w:color="auto"/>
              <w:left w:val="nil"/>
              <w:bottom w:val="single" w:sz="8" w:space="0" w:color="auto"/>
              <w:right w:val="nil"/>
            </w:tcBorders>
            <w:shd w:val="clear" w:color="auto" w:fill="auto"/>
            <w:noWrap/>
            <w:vAlign w:val="center"/>
            <w:hideMark/>
          </w:tcPr>
          <w:p w14:paraId="1FAF9CB4" w14:textId="239CAC0D" w:rsidR="0056507C" w:rsidRPr="0056507C" w:rsidRDefault="0056507C" w:rsidP="005650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T</w:t>
            </w:r>
            <w:r w:rsidRPr="0056507C">
              <w:rPr>
                <w:rFonts w:ascii="Calibri" w:eastAsia="Times New Roman" w:hAnsi="Calibri" w:cs="Calibri"/>
                <w:color w:val="000000"/>
                <w:lang w:eastAsia="fr-FR"/>
              </w:rPr>
              <w:t xml:space="preserve">otal </w:t>
            </w:r>
            <w:r>
              <w:rPr>
                <w:rFonts w:ascii="Calibri" w:eastAsia="Times New Roman" w:hAnsi="Calibri" w:cs="Calibri"/>
                <w:color w:val="000000"/>
                <w:lang w:eastAsia="fr-FR"/>
              </w:rPr>
              <w:t xml:space="preserve">des charges </w:t>
            </w:r>
            <w:r w:rsidRPr="0056507C">
              <w:rPr>
                <w:rFonts w:ascii="Calibri" w:eastAsia="Times New Roman" w:hAnsi="Calibri" w:cs="Calibri"/>
                <w:color w:val="000000"/>
                <w:lang w:eastAsia="fr-FR"/>
              </w:rPr>
              <w:t>(€)</w:t>
            </w:r>
          </w:p>
        </w:tc>
        <w:tc>
          <w:tcPr>
            <w:tcW w:w="1240" w:type="dxa"/>
            <w:tcBorders>
              <w:top w:val="single" w:sz="8" w:space="0" w:color="auto"/>
              <w:left w:val="single" w:sz="8" w:space="0" w:color="auto"/>
              <w:bottom w:val="single" w:sz="8" w:space="0" w:color="auto"/>
              <w:right w:val="nil"/>
            </w:tcBorders>
            <w:shd w:val="clear" w:color="000000" w:fill="FFFFFF"/>
            <w:vAlign w:val="bottom"/>
            <w:hideMark/>
          </w:tcPr>
          <w:p w14:paraId="2F1B6AED" w14:textId="630D345B" w:rsidR="0056507C" w:rsidRPr="0056507C" w:rsidRDefault="0056507C" w:rsidP="005650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D</w:t>
            </w:r>
            <w:r w:rsidRPr="0056507C">
              <w:rPr>
                <w:rFonts w:ascii="Calibri" w:eastAsia="Times New Roman" w:hAnsi="Calibri" w:cs="Calibri"/>
                <w:color w:val="000000"/>
                <w:lang w:eastAsia="fr-FR"/>
              </w:rPr>
              <w:t>emande de financement (€)</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E1CF27" w14:textId="77777777" w:rsidR="0056507C" w:rsidRPr="0056507C" w:rsidRDefault="0056507C" w:rsidP="0056507C">
            <w:pPr>
              <w:spacing w:after="0" w:line="240" w:lineRule="auto"/>
              <w:jc w:val="center"/>
              <w:rPr>
                <w:rFonts w:ascii="Calibri" w:eastAsia="Times New Roman" w:hAnsi="Calibri" w:cs="Calibri"/>
                <w:color w:val="000000"/>
                <w:lang w:eastAsia="fr-FR"/>
              </w:rPr>
            </w:pPr>
            <w:r w:rsidRPr="0056507C">
              <w:rPr>
                <w:rFonts w:ascii="Calibri" w:eastAsia="Times New Roman" w:hAnsi="Calibri" w:cs="Calibri"/>
                <w:color w:val="000000"/>
                <w:lang w:eastAsia="fr-FR"/>
              </w:rPr>
              <w:t xml:space="preserve">% </w:t>
            </w:r>
          </w:p>
        </w:tc>
      </w:tr>
      <w:tr w:rsidR="0056507C" w:rsidRPr="0056507C" w14:paraId="49DEB472" w14:textId="77777777" w:rsidTr="0056507C">
        <w:trPr>
          <w:trHeight w:val="876"/>
        </w:trPr>
        <w:tc>
          <w:tcPr>
            <w:tcW w:w="2660" w:type="dxa"/>
            <w:tcBorders>
              <w:top w:val="nil"/>
              <w:left w:val="single" w:sz="8" w:space="0" w:color="auto"/>
              <w:bottom w:val="single" w:sz="4" w:space="0" w:color="auto"/>
              <w:right w:val="single" w:sz="8" w:space="0" w:color="auto"/>
            </w:tcBorders>
            <w:shd w:val="clear" w:color="auto" w:fill="auto"/>
            <w:vAlign w:val="center"/>
            <w:hideMark/>
          </w:tcPr>
          <w:p w14:paraId="60F4E8CD" w14:textId="74DE3963" w:rsidR="0056507C" w:rsidRPr="0056507C" w:rsidRDefault="0056507C" w:rsidP="0056507C">
            <w:pPr>
              <w:spacing w:after="0" w:line="240" w:lineRule="auto"/>
              <w:rPr>
                <w:rFonts w:ascii="Calibri" w:eastAsia="Times New Roman" w:hAnsi="Calibri" w:cs="Calibri"/>
                <w:color w:val="000000"/>
                <w:lang w:eastAsia="fr-FR"/>
              </w:rPr>
            </w:pPr>
            <w:r w:rsidRPr="0056507C">
              <w:rPr>
                <w:rFonts w:ascii="Calibri" w:eastAsia="Times New Roman" w:hAnsi="Calibri" w:cs="Calibri"/>
                <w:color w:val="000000"/>
                <w:lang w:eastAsia="fr-FR"/>
              </w:rPr>
              <w:t>Total ressources humaines Equipe projet</w:t>
            </w:r>
          </w:p>
        </w:tc>
        <w:tc>
          <w:tcPr>
            <w:tcW w:w="1240" w:type="dxa"/>
            <w:tcBorders>
              <w:top w:val="nil"/>
              <w:left w:val="nil"/>
              <w:bottom w:val="single" w:sz="4" w:space="0" w:color="auto"/>
              <w:right w:val="single" w:sz="4" w:space="0" w:color="auto"/>
            </w:tcBorders>
            <w:shd w:val="clear" w:color="auto" w:fill="auto"/>
            <w:noWrap/>
            <w:vAlign w:val="bottom"/>
            <w:hideMark/>
          </w:tcPr>
          <w:p w14:paraId="2E93EDF2"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77</w:t>
            </w:r>
          </w:p>
        </w:tc>
        <w:tc>
          <w:tcPr>
            <w:tcW w:w="1240" w:type="dxa"/>
            <w:tcBorders>
              <w:top w:val="nil"/>
              <w:left w:val="nil"/>
              <w:bottom w:val="single" w:sz="4" w:space="0" w:color="auto"/>
              <w:right w:val="single" w:sz="4" w:space="0" w:color="auto"/>
            </w:tcBorders>
            <w:shd w:val="clear" w:color="auto" w:fill="auto"/>
            <w:noWrap/>
            <w:vAlign w:val="bottom"/>
            <w:hideMark/>
          </w:tcPr>
          <w:p w14:paraId="7C1C1ED9"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800</w:t>
            </w:r>
          </w:p>
        </w:tc>
        <w:tc>
          <w:tcPr>
            <w:tcW w:w="1240" w:type="dxa"/>
            <w:tcBorders>
              <w:top w:val="nil"/>
              <w:left w:val="nil"/>
              <w:bottom w:val="single" w:sz="4" w:space="0" w:color="auto"/>
              <w:right w:val="nil"/>
            </w:tcBorders>
            <w:shd w:val="clear" w:color="auto" w:fill="auto"/>
            <w:noWrap/>
            <w:vAlign w:val="bottom"/>
            <w:hideMark/>
          </w:tcPr>
          <w:p w14:paraId="5DD8650A"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61600</w:t>
            </w:r>
          </w:p>
        </w:tc>
        <w:tc>
          <w:tcPr>
            <w:tcW w:w="1240" w:type="dxa"/>
            <w:tcBorders>
              <w:top w:val="nil"/>
              <w:left w:val="single" w:sz="8" w:space="0" w:color="auto"/>
              <w:bottom w:val="single" w:sz="4" w:space="0" w:color="auto"/>
              <w:right w:val="nil"/>
            </w:tcBorders>
            <w:shd w:val="clear" w:color="auto" w:fill="auto"/>
            <w:noWrap/>
            <w:vAlign w:val="bottom"/>
            <w:hideMark/>
          </w:tcPr>
          <w:p w14:paraId="51A9145D"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43120</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5E7F048E"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43,66%</w:t>
            </w:r>
          </w:p>
        </w:tc>
      </w:tr>
      <w:tr w:rsidR="0056507C" w:rsidRPr="0056507C" w14:paraId="2EC98FE2" w14:textId="77777777" w:rsidTr="0056507C">
        <w:trPr>
          <w:trHeight w:val="576"/>
        </w:trPr>
        <w:tc>
          <w:tcPr>
            <w:tcW w:w="2660" w:type="dxa"/>
            <w:tcBorders>
              <w:top w:val="nil"/>
              <w:left w:val="single" w:sz="8" w:space="0" w:color="auto"/>
              <w:bottom w:val="single" w:sz="4" w:space="0" w:color="auto"/>
              <w:right w:val="single" w:sz="8" w:space="0" w:color="auto"/>
            </w:tcBorders>
            <w:shd w:val="clear" w:color="auto" w:fill="auto"/>
            <w:vAlign w:val="center"/>
            <w:hideMark/>
          </w:tcPr>
          <w:p w14:paraId="7FBD52BA" w14:textId="4BE55E9E" w:rsidR="0056507C" w:rsidRPr="0056507C" w:rsidRDefault="0056507C" w:rsidP="0056507C">
            <w:pPr>
              <w:spacing w:after="0" w:line="240" w:lineRule="auto"/>
              <w:rPr>
                <w:rFonts w:ascii="Calibri" w:eastAsia="Times New Roman" w:hAnsi="Calibri" w:cs="Calibri"/>
                <w:color w:val="000000"/>
                <w:lang w:eastAsia="fr-FR"/>
              </w:rPr>
            </w:pPr>
            <w:r w:rsidRPr="0056507C">
              <w:rPr>
                <w:rFonts w:ascii="Calibri" w:eastAsia="Times New Roman" w:hAnsi="Calibri" w:cs="Calibri"/>
                <w:color w:val="000000"/>
                <w:lang w:eastAsia="fr-FR"/>
              </w:rPr>
              <w:t xml:space="preserve">Total </w:t>
            </w:r>
            <w:r>
              <w:rPr>
                <w:rFonts w:ascii="Calibri" w:eastAsia="Times New Roman" w:hAnsi="Calibri" w:cs="Calibri"/>
                <w:color w:val="000000"/>
                <w:lang w:eastAsia="fr-FR"/>
              </w:rPr>
              <w:t>Ressources humaines</w:t>
            </w:r>
            <w:r w:rsidRPr="0056507C">
              <w:rPr>
                <w:rFonts w:ascii="Calibri" w:eastAsia="Times New Roman" w:hAnsi="Calibri" w:cs="Calibri"/>
                <w:color w:val="000000"/>
                <w:lang w:eastAsia="fr-FR"/>
              </w:rPr>
              <w:t xml:space="preserve"> stagiaire</w:t>
            </w:r>
          </w:p>
        </w:tc>
        <w:tc>
          <w:tcPr>
            <w:tcW w:w="1240" w:type="dxa"/>
            <w:tcBorders>
              <w:top w:val="nil"/>
              <w:left w:val="nil"/>
              <w:bottom w:val="nil"/>
              <w:right w:val="single" w:sz="4" w:space="0" w:color="auto"/>
            </w:tcBorders>
            <w:shd w:val="clear" w:color="auto" w:fill="auto"/>
            <w:noWrap/>
            <w:vAlign w:val="bottom"/>
            <w:hideMark/>
          </w:tcPr>
          <w:p w14:paraId="1D1B9731"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147</w:t>
            </w:r>
          </w:p>
        </w:tc>
        <w:tc>
          <w:tcPr>
            <w:tcW w:w="1240" w:type="dxa"/>
            <w:tcBorders>
              <w:top w:val="nil"/>
              <w:left w:val="nil"/>
              <w:bottom w:val="nil"/>
              <w:right w:val="single" w:sz="4" w:space="0" w:color="auto"/>
            </w:tcBorders>
            <w:shd w:val="clear" w:color="auto" w:fill="auto"/>
            <w:noWrap/>
            <w:vAlign w:val="bottom"/>
            <w:hideMark/>
          </w:tcPr>
          <w:p w14:paraId="468402C0"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500</w:t>
            </w:r>
          </w:p>
        </w:tc>
        <w:tc>
          <w:tcPr>
            <w:tcW w:w="1240" w:type="dxa"/>
            <w:tcBorders>
              <w:top w:val="nil"/>
              <w:left w:val="nil"/>
              <w:bottom w:val="nil"/>
              <w:right w:val="nil"/>
            </w:tcBorders>
            <w:shd w:val="clear" w:color="auto" w:fill="auto"/>
            <w:noWrap/>
            <w:vAlign w:val="bottom"/>
            <w:hideMark/>
          </w:tcPr>
          <w:p w14:paraId="516A5252"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73500</w:t>
            </w:r>
          </w:p>
        </w:tc>
        <w:tc>
          <w:tcPr>
            <w:tcW w:w="1240" w:type="dxa"/>
            <w:tcBorders>
              <w:top w:val="nil"/>
              <w:left w:val="single" w:sz="8" w:space="0" w:color="auto"/>
              <w:bottom w:val="single" w:sz="4" w:space="0" w:color="auto"/>
              <w:right w:val="nil"/>
            </w:tcBorders>
            <w:shd w:val="clear" w:color="auto" w:fill="auto"/>
            <w:noWrap/>
            <w:vAlign w:val="bottom"/>
            <w:hideMark/>
          </w:tcPr>
          <w:p w14:paraId="76E4F412"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51450</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874400A"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52,09%</w:t>
            </w:r>
          </w:p>
        </w:tc>
      </w:tr>
      <w:tr w:rsidR="0056507C" w:rsidRPr="0056507C" w14:paraId="7C7FA52C" w14:textId="77777777" w:rsidTr="0056507C">
        <w:trPr>
          <w:trHeight w:val="588"/>
        </w:trPr>
        <w:tc>
          <w:tcPr>
            <w:tcW w:w="2660" w:type="dxa"/>
            <w:tcBorders>
              <w:top w:val="nil"/>
              <w:left w:val="single" w:sz="8" w:space="0" w:color="auto"/>
              <w:bottom w:val="nil"/>
              <w:right w:val="single" w:sz="8" w:space="0" w:color="auto"/>
            </w:tcBorders>
            <w:shd w:val="clear" w:color="auto" w:fill="auto"/>
            <w:vAlign w:val="center"/>
            <w:hideMark/>
          </w:tcPr>
          <w:p w14:paraId="05A19930" w14:textId="77777777" w:rsidR="0056507C" w:rsidRPr="0056507C" w:rsidRDefault="0056507C" w:rsidP="0056507C">
            <w:pPr>
              <w:spacing w:after="0" w:line="240" w:lineRule="auto"/>
              <w:rPr>
                <w:rFonts w:ascii="Calibri" w:eastAsia="Times New Roman" w:hAnsi="Calibri" w:cs="Calibri"/>
                <w:color w:val="000000"/>
                <w:lang w:eastAsia="fr-FR"/>
              </w:rPr>
            </w:pPr>
            <w:r w:rsidRPr="0056507C">
              <w:rPr>
                <w:rFonts w:ascii="Calibri" w:eastAsia="Times New Roman" w:hAnsi="Calibri" w:cs="Calibri"/>
                <w:color w:val="000000"/>
                <w:lang w:eastAsia="fr-FR"/>
              </w:rPr>
              <w:t xml:space="preserve">Frais gestion (transport et communication) </w:t>
            </w:r>
          </w:p>
        </w:tc>
        <w:tc>
          <w:tcPr>
            <w:tcW w:w="1240" w:type="dxa"/>
            <w:tcBorders>
              <w:top w:val="single" w:sz="4" w:space="0" w:color="auto"/>
              <w:left w:val="nil"/>
              <w:bottom w:val="nil"/>
              <w:right w:val="single" w:sz="4" w:space="0" w:color="auto"/>
            </w:tcBorders>
            <w:shd w:val="clear" w:color="auto" w:fill="auto"/>
            <w:noWrap/>
            <w:vAlign w:val="bottom"/>
            <w:hideMark/>
          </w:tcPr>
          <w:p w14:paraId="237E6FE0" w14:textId="77777777" w:rsidR="0056507C" w:rsidRPr="0056507C" w:rsidRDefault="0056507C" w:rsidP="0056507C">
            <w:pPr>
              <w:spacing w:after="0" w:line="240" w:lineRule="auto"/>
              <w:rPr>
                <w:rFonts w:ascii="Calibri" w:eastAsia="Times New Roman" w:hAnsi="Calibri" w:cs="Calibri"/>
                <w:color w:val="000000"/>
                <w:lang w:eastAsia="fr-FR"/>
              </w:rPr>
            </w:pPr>
            <w:r w:rsidRPr="0056507C">
              <w:rPr>
                <w:rFonts w:ascii="Calibri" w:eastAsia="Times New Roman" w:hAnsi="Calibri" w:cs="Calibri"/>
                <w:color w:val="000000"/>
                <w:lang w:eastAsia="fr-FR"/>
              </w:rPr>
              <w:t> </w:t>
            </w:r>
          </w:p>
        </w:tc>
        <w:tc>
          <w:tcPr>
            <w:tcW w:w="1240" w:type="dxa"/>
            <w:tcBorders>
              <w:top w:val="single" w:sz="4" w:space="0" w:color="auto"/>
              <w:left w:val="nil"/>
              <w:bottom w:val="nil"/>
              <w:right w:val="single" w:sz="4" w:space="0" w:color="auto"/>
            </w:tcBorders>
            <w:shd w:val="clear" w:color="auto" w:fill="auto"/>
            <w:noWrap/>
            <w:vAlign w:val="bottom"/>
            <w:hideMark/>
          </w:tcPr>
          <w:p w14:paraId="4496A902" w14:textId="77777777" w:rsidR="0056507C" w:rsidRPr="0056507C" w:rsidRDefault="0056507C" w:rsidP="0056507C">
            <w:pPr>
              <w:spacing w:after="0" w:line="240" w:lineRule="auto"/>
              <w:rPr>
                <w:rFonts w:ascii="Calibri" w:eastAsia="Times New Roman" w:hAnsi="Calibri" w:cs="Calibri"/>
                <w:color w:val="000000"/>
                <w:lang w:eastAsia="fr-FR"/>
              </w:rPr>
            </w:pPr>
            <w:r w:rsidRPr="0056507C">
              <w:rPr>
                <w:rFonts w:ascii="Calibri" w:eastAsia="Times New Roman" w:hAnsi="Calibri" w:cs="Calibri"/>
                <w:color w:val="000000"/>
                <w:lang w:eastAsia="fr-FR"/>
              </w:rPr>
              <w:t> </w:t>
            </w:r>
          </w:p>
        </w:tc>
        <w:tc>
          <w:tcPr>
            <w:tcW w:w="1240" w:type="dxa"/>
            <w:tcBorders>
              <w:top w:val="single" w:sz="4" w:space="0" w:color="auto"/>
              <w:left w:val="nil"/>
              <w:bottom w:val="nil"/>
              <w:right w:val="nil"/>
            </w:tcBorders>
            <w:shd w:val="clear" w:color="auto" w:fill="auto"/>
            <w:noWrap/>
            <w:vAlign w:val="bottom"/>
            <w:hideMark/>
          </w:tcPr>
          <w:p w14:paraId="62DE9A40"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6000</w:t>
            </w:r>
          </w:p>
        </w:tc>
        <w:tc>
          <w:tcPr>
            <w:tcW w:w="1240" w:type="dxa"/>
            <w:tcBorders>
              <w:top w:val="nil"/>
              <w:left w:val="single" w:sz="8" w:space="0" w:color="auto"/>
              <w:bottom w:val="nil"/>
              <w:right w:val="nil"/>
            </w:tcBorders>
            <w:shd w:val="clear" w:color="auto" w:fill="auto"/>
            <w:noWrap/>
            <w:vAlign w:val="bottom"/>
            <w:hideMark/>
          </w:tcPr>
          <w:p w14:paraId="10D07201"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4200</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27B2414B"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4,25%</w:t>
            </w:r>
          </w:p>
        </w:tc>
      </w:tr>
      <w:tr w:rsidR="0056507C" w:rsidRPr="0056507C" w14:paraId="6E129EB7" w14:textId="77777777" w:rsidTr="0056507C">
        <w:trPr>
          <w:trHeight w:val="30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F07B66" w14:textId="19AF4B08" w:rsidR="0056507C" w:rsidRPr="0056507C" w:rsidRDefault="0056507C" w:rsidP="0056507C">
            <w:pPr>
              <w:spacing w:after="0" w:line="240" w:lineRule="auto"/>
              <w:rPr>
                <w:rFonts w:ascii="Calibri" w:eastAsia="Times New Roman" w:hAnsi="Calibri" w:cs="Calibri"/>
                <w:color w:val="000000"/>
                <w:lang w:eastAsia="fr-FR"/>
              </w:rPr>
            </w:pPr>
            <w:r w:rsidRPr="0056507C">
              <w:rPr>
                <w:rFonts w:ascii="Calibri" w:eastAsia="Times New Roman" w:hAnsi="Calibri" w:cs="Calibri"/>
                <w:color w:val="000000"/>
                <w:lang w:eastAsia="fr-FR"/>
              </w:rPr>
              <w:t xml:space="preserve">Total </w:t>
            </w:r>
            <w:r>
              <w:rPr>
                <w:rFonts w:ascii="Calibri" w:eastAsia="Times New Roman" w:hAnsi="Calibri" w:cs="Calibri"/>
                <w:color w:val="000000"/>
                <w:lang w:eastAsia="fr-FR"/>
              </w:rPr>
              <w:t xml:space="preserve">du </w:t>
            </w:r>
            <w:r w:rsidRPr="0056507C">
              <w:rPr>
                <w:rFonts w:ascii="Calibri" w:eastAsia="Times New Roman" w:hAnsi="Calibri" w:cs="Calibri"/>
                <w:color w:val="000000"/>
                <w:lang w:eastAsia="fr-FR"/>
              </w:rPr>
              <w:t>Commun</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6FBADFFA"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224</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6F2F778C" w14:textId="77777777" w:rsidR="0056507C" w:rsidRPr="0056507C" w:rsidRDefault="0056507C" w:rsidP="0056507C">
            <w:pPr>
              <w:spacing w:after="0" w:line="240" w:lineRule="auto"/>
              <w:rPr>
                <w:rFonts w:ascii="Calibri" w:eastAsia="Times New Roman" w:hAnsi="Calibri" w:cs="Calibri"/>
                <w:color w:val="000000"/>
                <w:lang w:eastAsia="fr-FR"/>
              </w:rPr>
            </w:pPr>
            <w:r w:rsidRPr="0056507C">
              <w:rPr>
                <w:rFonts w:ascii="Calibri" w:eastAsia="Times New Roman" w:hAnsi="Calibri" w:cs="Calibri"/>
                <w:color w:val="000000"/>
                <w:lang w:eastAsia="fr-FR"/>
              </w:rPr>
              <w:t> </w:t>
            </w:r>
          </w:p>
        </w:tc>
        <w:tc>
          <w:tcPr>
            <w:tcW w:w="1240" w:type="dxa"/>
            <w:tcBorders>
              <w:top w:val="single" w:sz="8" w:space="0" w:color="auto"/>
              <w:left w:val="nil"/>
              <w:bottom w:val="single" w:sz="8" w:space="0" w:color="auto"/>
              <w:right w:val="nil"/>
            </w:tcBorders>
            <w:shd w:val="clear" w:color="auto" w:fill="auto"/>
            <w:noWrap/>
            <w:vAlign w:val="bottom"/>
            <w:hideMark/>
          </w:tcPr>
          <w:p w14:paraId="0B0A2E46"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141100</w:t>
            </w:r>
          </w:p>
        </w:tc>
        <w:tc>
          <w:tcPr>
            <w:tcW w:w="1240" w:type="dxa"/>
            <w:tcBorders>
              <w:top w:val="single" w:sz="8" w:space="0" w:color="auto"/>
              <w:left w:val="single" w:sz="8" w:space="0" w:color="auto"/>
              <w:bottom w:val="single" w:sz="8" w:space="0" w:color="auto"/>
              <w:right w:val="nil"/>
            </w:tcBorders>
            <w:shd w:val="clear" w:color="auto" w:fill="auto"/>
            <w:noWrap/>
            <w:vAlign w:val="bottom"/>
            <w:hideMark/>
          </w:tcPr>
          <w:p w14:paraId="209DE303"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98770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641AAAAD" w14:textId="77777777" w:rsidR="0056507C" w:rsidRPr="0056507C" w:rsidRDefault="0056507C" w:rsidP="0056507C">
            <w:pPr>
              <w:spacing w:after="0" w:line="240" w:lineRule="auto"/>
              <w:jc w:val="right"/>
              <w:rPr>
                <w:rFonts w:ascii="Calibri" w:eastAsia="Times New Roman" w:hAnsi="Calibri" w:cs="Calibri"/>
                <w:color w:val="000000"/>
                <w:lang w:eastAsia="fr-FR"/>
              </w:rPr>
            </w:pPr>
            <w:r w:rsidRPr="0056507C">
              <w:rPr>
                <w:rFonts w:ascii="Calibri" w:eastAsia="Times New Roman" w:hAnsi="Calibri" w:cs="Calibri"/>
                <w:color w:val="000000"/>
                <w:lang w:eastAsia="fr-FR"/>
              </w:rPr>
              <w:t>1</w:t>
            </w:r>
          </w:p>
        </w:tc>
      </w:tr>
    </w:tbl>
    <w:p w14:paraId="5292FC9E" w14:textId="77777777" w:rsidR="0056507C" w:rsidRDefault="0056507C" w:rsidP="0056507C">
      <w:pPr>
        <w:rPr>
          <w:lang w:eastAsia="fr-FR"/>
        </w:rPr>
      </w:pPr>
    </w:p>
    <w:p w14:paraId="5493BCF3" w14:textId="1C79D774" w:rsidR="001B502F" w:rsidRPr="0056507C" w:rsidRDefault="0056507C" w:rsidP="0056507C">
      <w:pPr>
        <w:rPr>
          <w:lang w:eastAsia="fr-FR"/>
        </w:rPr>
      </w:pPr>
      <w:r>
        <w:rPr>
          <w:lang w:eastAsia="fr-FR"/>
        </w:rPr>
        <w:t>Répartition d</w:t>
      </w:r>
      <w:r w:rsidR="00287712">
        <w:rPr>
          <w:lang w:eastAsia="fr-FR"/>
        </w:rPr>
        <w:t xml:space="preserve">es charges </w:t>
      </w:r>
      <w:r>
        <w:rPr>
          <w:lang w:eastAsia="fr-FR"/>
        </w:rPr>
        <w:t xml:space="preserve">par contenu de l’activité </w:t>
      </w:r>
    </w:p>
    <w:tbl>
      <w:tblPr>
        <w:tblW w:w="5140" w:type="dxa"/>
        <w:tblCellMar>
          <w:left w:w="70" w:type="dxa"/>
          <w:right w:w="70" w:type="dxa"/>
        </w:tblCellMar>
        <w:tblLook w:val="04A0" w:firstRow="1" w:lastRow="0" w:firstColumn="1" w:lastColumn="0" w:noHBand="0" w:noVBand="1"/>
      </w:tblPr>
      <w:tblGrid>
        <w:gridCol w:w="2660"/>
        <w:gridCol w:w="1240"/>
        <w:gridCol w:w="1240"/>
      </w:tblGrid>
      <w:tr w:rsidR="00287712" w:rsidRPr="00287712" w14:paraId="082F506C" w14:textId="77777777" w:rsidTr="00287712">
        <w:trPr>
          <w:trHeight w:val="588"/>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A28624" w14:textId="77777777" w:rsidR="00287712" w:rsidRPr="00287712" w:rsidRDefault="00287712" w:rsidP="00287712">
            <w:pPr>
              <w:spacing w:after="0" w:line="240" w:lineRule="auto"/>
              <w:rPr>
                <w:rFonts w:ascii="Calibri" w:eastAsia="Times New Roman" w:hAnsi="Calibri" w:cs="Calibri"/>
                <w:color w:val="000000"/>
                <w:lang w:eastAsia="fr-FR"/>
              </w:rPr>
            </w:pPr>
            <w:r w:rsidRPr="00287712">
              <w:rPr>
                <w:rFonts w:ascii="Calibri" w:eastAsia="Times New Roman" w:hAnsi="Calibri" w:cs="Calibri"/>
                <w:color w:val="000000"/>
                <w:lang w:eastAsia="fr-FR"/>
              </w:rPr>
              <w:t xml:space="preserve">Répartition des charges par contenu d'activité </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6D00F947" w14:textId="1281E6A4" w:rsidR="00287712" w:rsidRPr="00287712" w:rsidRDefault="00287712" w:rsidP="0028771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w:t>
            </w:r>
            <w:r w:rsidRPr="00287712">
              <w:rPr>
                <w:rFonts w:ascii="Calibri" w:eastAsia="Times New Roman" w:hAnsi="Calibri" w:cs="Calibri"/>
                <w:color w:val="000000"/>
                <w:lang w:eastAsia="fr-FR"/>
              </w:rPr>
              <w:t>ontant en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59680FB4" w14:textId="77777777" w:rsidR="00287712" w:rsidRPr="00287712" w:rsidRDefault="00287712" w:rsidP="00287712">
            <w:pPr>
              <w:spacing w:after="0" w:line="240" w:lineRule="auto"/>
              <w:jc w:val="center"/>
              <w:rPr>
                <w:rFonts w:ascii="Calibri" w:eastAsia="Times New Roman" w:hAnsi="Calibri" w:cs="Calibri"/>
                <w:color w:val="000000"/>
                <w:lang w:eastAsia="fr-FR"/>
              </w:rPr>
            </w:pPr>
            <w:r w:rsidRPr="00287712">
              <w:rPr>
                <w:rFonts w:ascii="Calibri" w:eastAsia="Times New Roman" w:hAnsi="Calibri" w:cs="Calibri"/>
                <w:color w:val="000000"/>
                <w:lang w:eastAsia="fr-FR"/>
              </w:rPr>
              <w:t>%</w:t>
            </w:r>
          </w:p>
        </w:tc>
      </w:tr>
      <w:tr w:rsidR="00287712" w:rsidRPr="00287712" w14:paraId="4680CC0D" w14:textId="77777777" w:rsidTr="00287712">
        <w:trPr>
          <w:trHeight w:val="300"/>
        </w:trPr>
        <w:tc>
          <w:tcPr>
            <w:tcW w:w="2660" w:type="dxa"/>
            <w:tcBorders>
              <w:top w:val="nil"/>
              <w:left w:val="single" w:sz="8" w:space="0" w:color="auto"/>
              <w:bottom w:val="nil"/>
              <w:right w:val="single" w:sz="8" w:space="0" w:color="auto"/>
            </w:tcBorders>
            <w:shd w:val="clear" w:color="auto" w:fill="auto"/>
            <w:noWrap/>
            <w:vAlign w:val="center"/>
            <w:hideMark/>
          </w:tcPr>
          <w:p w14:paraId="1A2D0585" w14:textId="77777777" w:rsidR="00287712" w:rsidRPr="00287712" w:rsidRDefault="00287712" w:rsidP="00287712">
            <w:pPr>
              <w:spacing w:after="0" w:line="240" w:lineRule="auto"/>
              <w:rPr>
                <w:rFonts w:ascii="Calibri" w:eastAsia="Times New Roman" w:hAnsi="Calibri" w:cs="Calibri"/>
                <w:color w:val="000000"/>
                <w:lang w:eastAsia="fr-FR"/>
              </w:rPr>
            </w:pPr>
            <w:r w:rsidRPr="00287712">
              <w:rPr>
                <w:rFonts w:ascii="Calibri" w:eastAsia="Times New Roman" w:hAnsi="Calibri" w:cs="Calibri"/>
                <w:color w:val="000000"/>
                <w:lang w:eastAsia="fr-FR"/>
              </w:rPr>
              <w:t>Coordination</w:t>
            </w:r>
          </w:p>
        </w:tc>
        <w:tc>
          <w:tcPr>
            <w:tcW w:w="1240" w:type="dxa"/>
            <w:tcBorders>
              <w:top w:val="nil"/>
              <w:left w:val="nil"/>
              <w:bottom w:val="nil"/>
              <w:right w:val="single" w:sz="4" w:space="0" w:color="auto"/>
            </w:tcBorders>
            <w:shd w:val="clear" w:color="auto" w:fill="auto"/>
            <w:vAlign w:val="center"/>
            <w:hideMark/>
          </w:tcPr>
          <w:p w14:paraId="4C398154"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23200</w:t>
            </w:r>
          </w:p>
        </w:tc>
        <w:tc>
          <w:tcPr>
            <w:tcW w:w="1240" w:type="dxa"/>
            <w:tcBorders>
              <w:top w:val="nil"/>
              <w:left w:val="nil"/>
              <w:bottom w:val="nil"/>
              <w:right w:val="single" w:sz="8" w:space="0" w:color="auto"/>
            </w:tcBorders>
            <w:shd w:val="clear" w:color="auto" w:fill="auto"/>
            <w:noWrap/>
            <w:vAlign w:val="center"/>
            <w:hideMark/>
          </w:tcPr>
          <w:p w14:paraId="55234E54"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16,44%</w:t>
            </w:r>
          </w:p>
        </w:tc>
      </w:tr>
      <w:tr w:rsidR="00287712" w:rsidRPr="00287712" w14:paraId="77E4CC08" w14:textId="77777777" w:rsidTr="00287712">
        <w:trPr>
          <w:trHeight w:val="300"/>
        </w:trPr>
        <w:tc>
          <w:tcPr>
            <w:tcW w:w="2660" w:type="dxa"/>
            <w:tcBorders>
              <w:top w:val="nil"/>
              <w:left w:val="single" w:sz="8" w:space="0" w:color="auto"/>
              <w:bottom w:val="single" w:sz="4" w:space="0" w:color="auto"/>
              <w:right w:val="single" w:sz="8" w:space="0" w:color="auto"/>
            </w:tcBorders>
            <w:shd w:val="clear" w:color="auto" w:fill="auto"/>
            <w:vAlign w:val="bottom"/>
            <w:hideMark/>
          </w:tcPr>
          <w:p w14:paraId="5620D8E7" w14:textId="77777777" w:rsidR="00287712" w:rsidRPr="00287712" w:rsidRDefault="00287712" w:rsidP="00287712">
            <w:pPr>
              <w:spacing w:after="0" w:line="240" w:lineRule="auto"/>
              <w:rPr>
                <w:rFonts w:ascii="Calibri" w:eastAsia="Times New Roman" w:hAnsi="Calibri" w:cs="Calibri"/>
                <w:color w:val="000000"/>
                <w:lang w:eastAsia="fr-FR"/>
              </w:rPr>
            </w:pPr>
            <w:r w:rsidRPr="00287712">
              <w:rPr>
                <w:rFonts w:ascii="Calibri" w:eastAsia="Times New Roman" w:hAnsi="Calibri" w:cs="Calibri"/>
                <w:color w:val="000000"/>
                <w:lang w:eastAsia="fr-FR"/>
              </w:rPr>
              <w:t>Méthode</w:t>
            </w:r>
          </w:p>
        </w:tc>
        <w:tc>
          <w:tcPr>
            <w:tcW w:w="1240" w:type="dxa"/>
            <w:tcBorders>
              <w:top w:val="nil"/>
              <w:left w:val="nil"/>
              <w:bottom w:val="single" w:sz="4" w:space="0" w:color="auto"/>
              <w:right w:val="single" w:sz="4" w:space="0" w:color="auto"/>
            </w:tcBorders>
            <w:shd w:val="clear" w:color="auto" w:fill="auto"/>
            <w:noWrap/>
            <w:vAlign w:val="bottom"/>
            <w:hideMark/>
          </w:tcPr>
          <w:p w14:paraId="452DE903"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52700</w:t>
            </w:r>
          </w:p>
        </w:tc>
        <w:tc>
          <w:tcPr>
            <w:tcW w:w="1240" w:type="dxa"/>
            <w:tcBorders>
              <w:top w:val="nil"/>
              <w:left w:val="nil"/>
              <w:bottom w:val="single" w:sz="4" w:space="0" w:color="auto"/>
              <w:right w:val="single" w:sz="8" w:space="0" w:color="auto"/>
            </w:tcBorders>
            <w:shd w:val="clear" w:color="auto" w:fill="auto"/>
            <w:vAlign w:val="bottom"/>
            <w:hideMark/>
          </w:tcPr>
          <w:p w14:paraId="0D5102CB"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37,35%</w:t>
            </w:r>
          </w:p>
        </w:tc>
      </w:tr>
      <w:tr w:rsidR="00287712" w:rsidRPr="00287712" w14:paraId="7F285811" w14:textId="77777777" w:rsidTr="00287712">
        <w:trPr>
          <w:trHeight w:val="288"/>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1F744824" w14:textId="77777777" w:rsidR="00287712" w:rsidRPr="00287712" w:rsidRDefault="00287712" w:rsidP="00287712">
            <w:pPr>
              <w:spacing w:after="0" w:line="240" w:lineRule="auto"/>
              <w:rPr>
                <w:rFonts w:ascii="Calibri" w:eastAsia="Times New Roman" w:hAnsi="Calibri" w:cs="Calibri"/>
                <w:color w:val="000000"/>
                <w:lang w:eastAsia="fr-FR"/>
              </w:rPr>
            </w:pPr>
            <w:r w:rsidRPr="00287712">
              <w:rPr>
                <w:rFonts w:ascii="Calibri" w:eastAsia="Times New Roman" w:hAnsi="Calibri" w:cs="Calibri"/>
                <w:color w:val="000000"/>
                <w:lang w:eastAsia="fr-FR"/>
              </w:rPr>
              <w:t>Observatoire</w:t>
            </w:r>
          </w:p>
        </w:tc>
        <w:tc>
          <w:tcPr>
            <w:tcW w:w="1240" w:type="dxa"/>
            <w:tcBorders>
              <w:top w:val="nil"/>
              <w:left w:val="nil"/>
              <w:bottom w:val="single" w:sz="4" w:space="0" w:color="auto"/>
              <w:right w:val="single" w:sz="4" w:space="0" w:color="auto"/>
            </w:tcBorders>
            <w:shd w:val="clear" w:color="auto" w:fill="auto"/>
            <w:noWrap/>
            <w:vAlign w:val="bottom"/>
            <w:hideMark/>
          </w:tcPr>
          <w:p w14:paraId="4B006305"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59200</w:t>
            </w:r>
          </w:p>
        </w:tc>
        <w:tc>
          <w:tcPr>
            <w:tcW w:w="1240" w:type="dxa"/>
            <w:tcBorders>
              <w:top w:val="nil"/>
              <w:left w:val="nil"/>
              <w:bottom w:val="single" w:sz="4" w:space="0" w:color="auto"/>
              <w:right w:val="single" w:sz="8" w:space="0" w:color="auto"/>
            </w:tcBorders>
            <w:shd w:val="clear" w:color="auto" w:fill="auto"/>
            <w:noWrap/>
            <w:vAlign w:val="bottom"/>
            <w:hideMark/>
          </w:tcPr>
          <w:p w14:paraId="68E39DC4"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41,96%</w:t>
            </w:r>
          </w:p>
        </w:tc>
      </w:tr>
      <w:tr w:rsidR="00287712" w:rsidRPr="00287712" w14:paraId="0E5BFD2B" w14:textId="77777777" w:rsidTr="00287712">
        <w:trPr>
          <w:trHeight w:val="300"/>
        </w:trPr>
        <w:tc>
          <w:tcPr>
            <w:tcW w:w="2660" w:type="dxa"/>
            <w:tcBorders>
              <w:top w:val="nil"/>
              <w:left w:val="single" w:sz="8" w:space="0" w:color="auto"/>
              <w:bottom w:val="nil"/>
              <w:right w:val="single" w:sz="8" w:space="0" w:color="auto"/>
            </w:tcBorders>
            <w:shd w:val="clear" w:color="auto" w:fill="auto"/>
            <w:noWrap/>
            <w:vAlign w:val="bottom"/>
            <w:hideMark/>
          </w:tcPr>
          <w:p w14:paraId="49C78BA5" w14:textId="77777777" w:rsidR="00287712" w:rsidRPr="00287712" w:rsidRDefault="00287712" w:rsidP="00287712">
            <w:pPr>
              <w:spacing w:after="0" w:line="240" w:lineRule="auto"/>
              <w:rPr>
                <w:rFonts w:ascii="Calibri" w:eastAsia="Times New Roman" w:hAnsi="Calibri" w:cs="Calibri"/>
                <w:color w:val="000000"/>
                <w:lang w:eastAsia="fr-FR"/>
              </w:rPr>
            </w:pPr>
            <w:r w:rsidRPr="00287712">
              <w:rPr>
                <w:rFonts w:ascii="Calibri" w:eastAsia="Times New Roman" w:hAnsi="Calibri" w:cs="Calibri"/>
                <w:color w:val="000000"/>
                <w:lang w:eastAsia="fr-FR"/>
              </w:rPr>
              <w:t xml:space="preserve">Frais </w:t>
            </w:r>
          </w:p>
        </w:tc>
        <w:tc>
          <w:tcPr>
            <w:tcW w:w="1240" w:type="dxa"/>
            <w:tcBorders>
              <w:top w:val="nil"/>
              <w:left w:val="nil"/>
              <w:bottom w:val="double" w:sz="6" w:space="0" w:color="auto"/>
              <w:right w:val="single" w:sz="4" w:space="0" w:color="auto"/>
            </w:tcBorders>
            <w:shd w:val="clear" w:color="auto" w:fill="auto"/>
            <w:noWrap/>
            <w:vAlign w:val="bottom"/>
            <w:hideMark/>
          </w:tcPr>
          <w:p w14:paraId="0745225F"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6000</w:t>
            </w:r>
          </w:p>
        </w:tc>
        <w:tc>
          <w:tcPr>
            <w:tcW w:w="1240" w:type="dxa"/>
            <w:tcBorders>
              <w:top w:val="nil"/>
              <w:left w:val="nil"/>
              <w:bottom w:val="double" w:sz="6" w:space="0" w:color="auto"/>
              <w:right w:val="single" w:sz="8" w:space="0" w:color="auto"/>
            </w:tcBorders>
            <w:shd w:val="clear" w:color="auto" w:fill="auto"/>
            <w:noWrap/>
            <w:vAlign w:val="bottom"/>
            <w:hideMark/>
          </w:tcPr>
          <w:p w14:paraId="0244396F"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4,25%</w:t>
            </w:r>
          </w:p>
        </w:tc>
      </w:tr>
      <w:tr w:rsidR="00287712" w:rsidRPr="00287712" w14:paraId="620F3A14" w14:textId="77777777" w:rsidTr="00287712">
        <w:trPr>
          <w:trHeight w:val="329"/>
        </w:trPr>
        <w:tc>
          <w:tcPr>
            <w:tcW w:w="26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A0C03AE" w14:textId="77777777" w:rsidR="00287712" w:rsidRPr="00287712" w:rsidRDefault="00287712" w:rsidP="00287712">
            <w:pPr>
              <w:spacing w:after="0" w:line="240" w:lineRule="auto"/>
              <w:rPr>
                <w:rFonts w:ascii="Calibri" w:eastAsia="Times New Roman" w:hAnsi="Calibri" w:cs="Calibri"/>
                <w:color w:val="000000"/>
                <w:lang w:eastAsia="fr-FR"/>
              </w:rPr>
            </w:pPr>
            <w:r w:rsidRPr="00287712">
              <w:rPr>
                <w:rFonts w:ascii="Calibri" w:eastAsia="Times New Roman" w:hAnsi="Calibri" w:cs="Calibri"/>
                <w:color w:val="000000"/>
                <w:lang w:eastAsia="fr-FR"/>
              </w:rPr>
              <w:t>Total</w:t>
            </w:r>
          </w:p>
        </w:tc>
        <w:tc>
          <w:tcPr>
            <w:tcW w:w="1240" w:type="dxa"/>
            <w:tcBorders>
              <w:top w:val="nil"/>
              <w:left w:val="nil"/>
              <w:bottom w:val="single" w:sz="8" w:space="0" w:color="auto"/>
              <w:right w:val="single" w:sz="4" w:space="0" w:color="auto"/>
            </w:tcBorders>
            <w:shd w:val="clear" w:color="auto" w:fill="auto"/>
            <w:noWrap/>
            <w:vAlign w:val="bottom"/>
            <w:hideMark/>
          </w:tcPr>
          <w:p w14:paraId="39F62FBC"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141100</w:t>
            </w:r>
          </w:p>
        </w:tc>
        <w:tc>
          <w:tcPr>
            <w:tcW w:w="1240" w:type="dxa"/>
            <w:tcBorders>
              <w:top w:val="nil"/>
              <w:left w:val="nil"/>
              <w:bottom w:val="single" w:sz="8" w:space="0" w:color="auto"/>
              <w:right w:val="single" w:sz="8" w:space="0" w:color="auto"/>
            </w:tcBorders>
            <w:shd w:val="clear" w:color="auto" w:fill="auto"/>
            <w:noWrap/>
            <w:vAlign w:val="bottom"/>
            <w:hideMark/>
          </w:tcPr>
          <w:p w14:paraId="34920D26" w14:textId="77777777" w:rsidR="00287712" w:rsidRPr="00287712" w:rsidRDefault="00287712" w:rsidP="00287712">
            <w:pPr>
              <w:spacing w:after="0" w:line="240" w:lineRule="auto"/>
              <w:jc w:val="right"/>
              <w:rPr>
                <w:rFonts w:ascii="Calibri" w:eastAsia="Times New Roman" w:hAnsi="Calibri" w:cs="Calibri"/>
                <w:color w:val="000000"/>
                <w:lang w:eastAsia="fr-FR"/>
              </w:rPr>
            </w:pPr>
            <w:r w:rsidRPr="00287712">
              <w:rPr>
                <w:rFonts w:ascii="Calibri" w:eastAsia="Times New Roman" w:hAnsi="Calibri" w:cs="Calibri"/>
                <w:color w:val="000000"/>
                <w:lang w:eastAsia="fr-FR"/>
              </w:rPr>
              <w:t>100,00%</w:t>
            </w:r>
          </w:p>
        </w:tc>
      </w:tr>
    </w:tbl>
    <w:p w14:paraId="4D4AC7BE" w14:textId="32464943" w:rsidR="00471E22" w:rsidRDefault="00471E22" w:rsidP="0042591F">
      <w:pPr>
        <w:rPr>
          <w:lang w:eastAsia="fr-FR"/>
        </w:rPr>
      </w:pPr>
      <w:r w:rsidRPr="00471E22">
        <w:rPr>
          <w:lang w:eastAsia="fr-FR"/>
        </w:rPr>
        <w:lastRenderedPageBreak/>
        <w:t>Le Planning présenté au point 5 détaille les grandes étapes du déroulement du Commun et illustrera la demande de financement. Chaque partenaire mettra à disposition des moyens matériels (salles) et humains (intervenants sur des sujets techniques relevant de ses domaines d’activité)</w:t>
      </w:r>
    </w:p>
    <w:p w14:paraId="0ECF0F0F" w14:textId="77777777" w:rsidR="00F76E43" w:rsidRDefault="00F76E43" w:rsidP="00F76E43">
      <w:pPr>
        <w:shd w:val="clear" w:color="auto" w:fill="FFFFFF"/>
        <w:spacing w:before="100" w:beforeAutospacing="1" w:after="100" w:afterAutospacing="1" w:line="240" w:lineRule="auto"/>
        <w:rPr>
          <w:rFonts w:ascii="Segoe UI" w:eastAsia="Times New Roman" w:hAnsi="Segoe UI" w:cs="Segoe UI"/>
          <w:color w:val="212529"/>
          <w:sz w:val="28"/>
          <w:szCs w:val="28"/>
          <w:lang w:eastAsia="fr-FR"/>
        </w:rPr>
        <w:sectPr w:rsidR="00F76E43" w:rsidSect="00F76E43">
          <w:pgSz w:w="16838" w:h="11906" w:orient="landscape"/>
          <w:pgMar w:top="1417" w:right="1417" w:bottom="1417" w:left="1417" w:header="708" w:footer="708" w:gutter="0"/>
          <w:cols w:space="708"/>
          <w:docGrid w:linePitch="360"/>
        </w:sectPr>
      </w:pPr>
    </w:p>
    <w:bookmarkEnd w:id="2"/>
    <w:p w14:paraId="57FE5FC9" w14:textId="260D1C82" w:rsidR="007F4C9E" w:rsidRPr="004A3DBC" w:rsidRDefault="00B14211" w:rsidP="007F4C9E">
      <w:pPr>
        <w:shd w:val="clear" w:color="auto" w:fill="FFFFFF"/>
        <w:spacing w:before="100" w:beforeAutospacing="1" w:after="100" w:afterAutospacing="1" w:line="240" w:lineRule="auto"/>
        <w:rPr>
          <w:rFonts w:ascii="Segoe UI" w:eastAsia="Times New Roman" w:hAnsi="Segoe UI" w:cs="Segoe UI"/>
          <w:b/>
          <w:bCs/>
          <w:color w:val="212529"/>
          <w:sz w:val="28"/>
          <w:szCs w:val="28"/>
          <w:lang w:eastAsia="fr-FR"/>
        </w:rPr>
      </w:pPr>
      <w:r w:rsidRPr="004A3DBC">
        <w:rPr>
          <w:rFonts w:ascii="Segoe UI" w:eastAsia="Times New Roman" w:hAnsi="Segoe UI" w:cs="Segoe UI"/>
          <w:b/>
          <w:bCs/>
          <w:color w:val="212529"/>
          <w:sz w:val="28"/>
          <w:szCs w:val="28"/>
          <w:lang w:eastAsia="fr-FR"/>
        </w:rPr>
        <w:lastRenderedPageBreak/>
        <w:t xml:space="preserve">Demande de financement </w:t>
      </w:r>
    </w:p>
    <w:p w14:paraId="2BF25358" w14:textId="34CB514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Justification de l'éligibilité</w:t>
      </w:r>
      <w:r w:rsidR="00B307F7">
        <w:rPr>
          <w:rFonts w:ascii="Segoe UI" w:eastAsia="Times New Roman" w:hAnsi="Segoe UI" w:cs="Segoe UI"/>
          <w:color w:val="212529"/>
          <w:sz w:val="24"/>
          <w:szCs w:val="24"/>
          <w:lang w:eastAsia="fr-FR"/>
        </w:rPr>
        <w:t xml:space="preserve"> d’</w:t>
      </w:r>
      <w:r w:rsidRPr="0032032D">
        <w:rPr>
          <w:rFonts w:ascii="Segoe UI" w:eastAsia="Times New Roman" w:hAnsi="Segoe UI" w:cs="Segoe UI"/>
          <w:b/>
          <w:bCs/>
          <w:color w:val="212529"/>
          <w:sz w:val="24"/>
          <w:szCs w:val="24"/>
          <w:lang w:eastAsia="fr-FR"/>
        </w:rPr>
        <w:t>Alters</w:t>
      </w:r>
    </w:p>
    <w:p w14:paraId="0A742905" w14:textId="6EAB45B8" w:rsidR="0032032D" w:rsidRPr="0032032D" w:rsidRDefault="0032032D" w:rsidP="004A3DBC">
      <w:pPr>
        <w:rPr>
          <w:lang w:eastAsia="fr-FR"/>
        </w:rPr>
      </w:pPr>
      <w:r w:rsidRPr="0032032D">
        <w:rPr>
          <w:lang w:eastAsia="fr-FR"/>
        </w:rPr>
        <w:t xml:space="preserve">Alters est un Think Tank (et un FabLab) </w:t>
      </w:r>
      <w:r w:rsidR="00836BD0">
        <w:rPr>
          <w:lang w:eastAsia="fr-FR"/>
        </w:rPr>
        <w:t>cherchant à préparer la société face aux</w:t>
      </w:r>
      <w:r w:rsidRPr="0032032D">
        <w:rPr>
          <w:lang w:eastAsia="fr-FR"/>
        </w:rPr>
        <w:t xml:space="preserve"> grandes mutations (climatiques, écologiques, sanitaires, économiques, ...) actuelles et</w:t>
      </w:r>
      <w:r w:rsidR="00836BD0">
        <w:rPr>
          <w:lang w:eastAsia="fr-FR"/>
        </w:rPr>
        <w:t xml:space="preserve"> pour</w:t>
      </w:r>
      <w:r w:rsidRPr="0032032D">
        <w:rPr>
          <w:lang w:eastAsia="fr-FR"/>
        </w:rPr>
        <w:t xml:space="preserve"> les grandes transformations qu'elles appellent. Alters réunit de très grands Groupes (Veolia, </w:t>
      </w:r>
      <w:r w:rsidR="001B2D23" w:rsidRPr="0032032D">
        <w:rPr>
          <w:lang w:eastAsia="fr-FR"/>
        </w:rPr>
        <w:t>Résallience</w:t>
      </w:r>
      <w:r w:rsidRPr="0032032D">
        <w:rPr>
          <w:lang w:eastAsia="fr-FR"/>
        </w:rPr>
        <w:t xml:space="preserve">, Vinci Insertion Emploi, Generali, MACIF, le CEREMA, RSU, la filière des Industries pour la Construction, CCI France …), des territoires et villes, des Universités et bénéficie du soutien appuyé du Ministère de la Transition Écologique. Alters appuie ses analyses sur une </w:t>
      </w:r>
      <w:r w:rsidR="00836BD0">
        <w:rPr>
          <w:lang w:eastAsia="fr-FR"/>
        </w:rPr>
        <w:t>méthodologie d’</w:t>
      </w:r>
      <w:r w:rsidRPr="0032032D">
        <w:rPr>
          <w:lang w:eastAsia="fr-FR"/>
        </w:rPr>
        <w:t>approche globale, résiliente et solidaire des mutations et de la société. Alters veut traduire cette vision en lignes d’action dans divers champs spécifiques.</w:t>
      </w:r>
    </w:p>
    <w:p w14:paraId="25565453"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Le CEREMA</w:t>
      </w:r>
    </w:p>
    <w:p w14:paraId="7778FACD" w14:textId="5E95B48B" w:rsidR="00234D95" w:rsidRPr="00DD7DB4" w:rsidRDefault="00DD7DB4" w:rsidP="00DD7DB4">
      <w:pPr>
        <w:shd w:val="clear" w:color="auto" w:fill="FFFFFF"/>
        <w:spacing w:before="100" w:beforeAutospacing="1" w:after="24" w:line="240" w:lineRule="auto"/>
        <w:rPr>
          <w:lang w:eastAsia="fr-FR"/>
        </w:rPr>
      </w:pPr>
      <w:r>
        <w:rPr>
          <w:lang w:eastAsia="fr-FR"/>
        </w:rPr>
        <w:t>L</w:t>
      </w:r>
      <w:r w:rsidR="00234D95" w:rsidRPr="00DD7DB4">
        <w:rPr>
          <w:lang w:eastAsia="fr-FR"/>
        </w:rPr>
        <w:t>e CEREMA œuvre dans le champ de l’expertise technique au plus près des territoires et accompagne au plus près la transition vers un développement plus durable ; outil mutualisé entre l’Etat et les collectivités territoriales, il bénéficie d’une implantation importante au sein des territoires, et d’une expertise avérée dans des domaines aussi complémentaires que les mobilités, l’habitat, l’organisation territoriale, les infrastructures ; son champ d’action transverse lui permet de développer une vision intégratrice en matière de développement de la résilience des territoires ; son activité de recherche et d’innovation, ses liens étroits avec des partenaires privés, son soutien au développement de sarts up en font un acteur majeur d’une approche globale, résiliente et solidaire des territoires ; cette démarche aboutira sur la mise en place d’une méthode et de modalités de travail partagés entre tous les acteurs, sortant des logiques de silo, intégrant une approche d’intelligence collective aboutissant à la rédaction d’un livre blanc partagé.</w:t>
      </w:r>
    </w:p>
    <w:p w14:paraId="77843951" w14:textId="77777777" w:rsidR="00234D95" w:rsidRDefault="00234D95" w:rsidP="004A3DBC">
      <w:pPr>
        <w:rPr>
          <w:lang w:eastAsia="fr-FR"/>
        </w:rPr>
      </w:pPr>
    </w:p>
    <w:p w14:paraId="6830528E" w14:textId="4C10442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Résallience</w:t>
      </w:r>
    </w:p>
    <w:p w14:paraId="20DBF252" w14:textId="77777777" w:rsidR="0032032D" w:rsidRPr="0032032D" w:rsidRDefault="0032032D" w:rsidP="004A3DBC">
      <w:pPr>
        <w:rPr>
          <w:lang w:eastAsia="fr-FR"/>
        </w:rPr>
      </w:pPr>
      <w:r w:rsidRPr="0032032D">
        <w:rPr>
          <w:lang w:eastAsia="fr-FR"/>
        </w:rPr>
        <w:t xml:space="preserve">RESALLIENCE est le bureau d’étude Vinci dédiée à l'adaptation des projets, des villes, des territoires, des infrastructures et de leurs usages au changement climatique. RESALLIENCE propose des solutions technologiques innovantes, de l’ingénierie intégrée et des modèles économiques adaptés au changement climatique. RESALLIENCE fournit des solutions techniques et digitales dans le domaine de l’adaptation au changement climatique, des diagnostics de vulnérabilité, des modélisations et des stratégies de renforcement de la résilience urbaine et des territoires. Notre expertise concerne notamment la résilience des infrastructures (routes et autoroutes, voies ferrées, ponts etc.) et des territoires exposés à différents aléas liés à l’environnement (inondations, feux de forêts, séismes, glissements de terrain etc.). Ainsi, RESALLIENCE se présente comme hautement qualifié pour fournir des solutions « clés en main » telles que la cartographie de la vulnérabilité, l’évaluation de la résilience des infrastructures et des systèmes urbains grâce à des indicateurs ainsi que des préconisations fonctionnelles et opérationnelles pour renforcer la résilience. Les partenariats institutionnels établis par RESALLIENCE : - Membre du groupe de travail « résilience des territoires et des infrastructures » mené par le Ministère de l’Environnement français et le Centre d’Etudes et d’Expertise sur les Risques, l’Environnement, la Mobilité et l’Aménagement (CEREMA). - Membre du groupe du travail « infrastructures et villes résilientes » et du Global ABC dirigé par le Programme des Nations Unies pour l’Environnement (PNUE). - Membre du Réseau et Centre des Technologies pour le Climat (CTCN) qui promeut l’accélération, la diversification et le transfert à grande échelle de </w:t>
      </w:r>
      <w:r w:rsidRPr="0032032D">
        <w:rPr>
          <w:lang w:eastAsia="fr-FR"/>
        </w:rPr>
        <w:lastRenderedPageBreak/>
        <w:t>technologies respectueuses de l’environnement pour l’atténuation et l’adaptation au changement climatique dans les pays en développement, conformément aux objectifs du développement durable.</w:t>
      </w:r>
    </w:p>
    <w:p w14:paraId="30EBFA5F"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L’Académie de l’Intelligence Economique</w:t>
      </w:r>
    </w:p>
    <w:p w14:paraId="20A9CF63" w14:textId="5A258562" w:rsidR="0032032D" w:rsidRPr="0032032D" w:rsidRDefault="0032032D" w:rsidP="00562620">
      <w:pPr>
        <w:rPr>
          <w:rFonts w:ascii="Segoe UI" w:eastAsia="Times New Roman" w:hAnsi="Segoe UI" w:cs="Segoe UI"/>
          <w:color w:val="212529"/>
          <w:sz w:val="24"/>
          <w:szCs w:val="24"/>
          <w:lang w:eastAsia="fr-FR"/>
        </w:rPr>
      </w:pPr>
      <w:r w:rsidRPr="0032032D">
        <w:rPr>
          <w:lang w:eastAsia="fr-FR"/>
        </w:rPr>
        <w:t>L’Académie de l’Intelligence Economique est une communauté de praticiens et de chercheurs qui inscrit son projet dans une dimension collective d’intérêt général, en s’ouvrant à tous les publics et en préservant à ses activités un caractère non lucratif, laïc et apolitique. L’Académie a pour mission de promouvoir l’intelligence économique du point de vue de l’entreprise et d' - Entreprendre des activités d'études, de recherche, de rencontres permettant de valoriser, promouvoir et diffuser un savoir-faire professionnel en Intelligence Economique et stratégique fondé sur les besoins concrets de l’entreprise. - Explorer les futurs possibles du monde contemporain, les enjeux majeurs de « la grande transformation » actuelles, à moyen et à long terme, les choix et les stratégies pouvant être adoptés face aux défis inédits. - Contribuer en ce sens au développement de réflexions, pluridisciplinaires et prospectives, de concepts et de méthodes repensées, dans tous les domaines concernés (fonction de veille géopolitique, économique, écologique, sociétale, technologique …) ; - Instaurer un forum professionnel permanent où pourront être exposées et débattues les points de vue sur les évolutions possibles des politiques publiques et stratégies des entreprises face aux enjeux actuels et à venir. - Apporter une contribution collective aux réflexions et aux actions des Pouvoirs Publics, ainsi qu’à toutes instances associées ou extérieures à l’Académie qui la solliciteraient dans le cadre de sa mission.</w:t>
      </w:r>
    </w:p>
    <w:p w14:paraId="2D85C3A3"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Financement post Appel à communs</w:t>
      </w:r>
    </w:p>
    <w:p w14:paraId="77ABA419" w14:textId="5195FE1A" w:rsidR="0032032D" w:rsidRDefault="0032032D" w:rsidP="00562620">
      <w:pPr>
        <w:rPr>
          <w:lang w:eastAsia="fr-FR"/>
        </w:rPr>
      </w:pPr>
      <w:r w:rsidRPr="0032032D">
        <w:rPr>
          <w:b/>
          <w:bCs/>
          <w:lang w:eastAsia="fr-FR"/>
        </w:rPr>
        <w:t xml:space="preserve">L’initiative </w:t>
      </w:r>
      <w:r w:rsidR="00B307F7" w:rsidRPr="0032032D">
        <w:rPr>
          <w:b/>
          <w:bCs/>
          <w:lang w:eastAsia="fr-FR"/>
        </w:rPr>
        <w:t>« Approche globale, résiliente et solidaire face aux grandes mutations</w:t>
      </w:r>
      <w:r w:rsidR="00B307F7">
        <w:rPr>
          <w:b/>
          <w:bCs/>
          <w:lang w:eastAsia="fr-FR"/>
        </w:rPr>
        <w:t xml:space="preserve"> » </w:t>
      </w:r>
      <w:r w:rsidR="00836BD0">
        <w:rPr>
          <w:b/>
          <w:bCs/>
          <w:lang w:eastAsia="fr-FR"/>
        </w:rPr>
        <w:t xml:space="preserve">lancée le 11 mai 2021 par </w:t>
      </w:r>
      <w:r w:rsidRPr="0032032D">
        <w:rPr>
          <w:b/>
          <w:bCs/>
          <w:lang w:eastAsia="fr-FR"/>
        </w:rPr>
        <w:t>Alters, Résallience, l’Académie de l’Intelligence Economique</w:t>
      </w:r>
      <w:r w:rsidR="00D750E9">
        <w:rPr>
          <w:b/>
          <w:bCs/>
          <w:lang w:eastAsia="fr-FR"/>
        </w:rPr>
        <w:t>, Alters Média</w:t>
      </w:r>
      <w:r w:rsidRPr="0032032D">
        <w:rPr>
          <w:b/>
          <w:bCs/>
          <w:lang w:eastAsia="fr-FR"/>
        </w:rPr>
        <w:t xml:space="preserve"> et </w:t>
      </w:r>
      <w:r w:rsidR="00836BD0">
        <w:rPr>
          <w:b/>
          <w:bCs/>
          <w:lang w:eastAsia="fr-FR"/>
        </w:rPr>
        <w:t>le</w:t>
      </w:r>
      <w:r w:rsidRPr="0032032D">
        <w:rPr>
          <w:b/>
          <w:bCs/>
          <w:lang w:eastAsia="fr-FR"/>
        </w:rPr>
        <w:t xml:space="preserve"> Cerema</w:t>
      </w:r>
      <w:r w:rsidRPr="0032032D">
        <w:rPr>
          <w:lang w:eastAsia="fr-FR"/>
        </w:rPr>
        <w:t xml:space="preserve"> est soutenue par</w:t>
      </w:r>
      <w:r w:rsidR="00195F60">
        <w:rPr>
          <w:lang w:eastAsia="fr-FR"/>
        </w:rPr>
        <w:t xml:space="preserve"> des personnalités membres de </w:t>
      </w:r>
      <w:r w:rsidR="00836BD0">
        <w:rPr>
          <w:lang w:eastAsia="fr-FR"/>
        </w:rPr>
        <w:t>:</w:t>
      </w:r>
    </w:p>
    <w:p w14:paraId="219582D6" w14:textId="0399EB98" w:rsidR="00EA0F7F" w:rsidRDefault="00EA0F7F" w:rsidP="00EA0F7F">
      <w:pPr>
        <w:rPr>
          <w:lang w:eastAsia="fr-FR"/>
        </w:rPr>
      </w:pPr>
    </w:p>
    <w:tbl>
      <w:tblPr>
        <w:tblStyle w:val="Grilledutableau"/>
        <w:tblW w:w="0" w:type="auto"/>
        <w:tblInd w:w="709" w:type="dxa"/>
        <w:tblLook w:val="04A0" w:firstRow="1" w:lastRow="0" w:firstColumn="1" w:lastColumn="0" w:noHBand="0" w:noVBand="1"/>
      </w:tblPr>
      <w:tblGrid>
        <w:gridCol w:w="2785"/>
        <w:gridCol w:w="2785"/>
        <w:gridCol w:w="2783"/>
      </w:tblGrid>
      <w:tr w:rsidR="00EA0F7F" w:rsidRPr="006346E9" w14:paraId="4B5EB55F" w14:textId="77777777" w:rsidTr="00B8552B">
        <w:tc>
          <w:tcPr>
            <w:tcW w:w="3020" w:type="dxa"/>
          </w:tcPr>
          <w:p w14:paraId="7FC921D5" w14:textId="77777777" w:rsidR="00EA0F7F" w:rsidRPr="006346E9" w:rsidRDefault="00EA0F7F" w:rsidP="00B8552B">
            <w:pPr>
              <w:pStyle w:val="Sansinterligne"/>
              <w:rPr>
                <w:lang w:eastAsia="fr-FR"/>
              </w:rPr>
            </w:pPr>
            <w:r w:rsidRPr="006346E9">
              <w:rPr>
                <w:lang w:eastAsia="fr-FR"/>
              </w:rPr>
              <w:t>Ministère de la Transition Ecologique, Service du HFDS et Secrétariat Général,</w:t>
            </w:r>
          </w:p>
        </w:tc>
        <w:tc>
          <w:tcPr>
            <w:tcW w:w="3021" w:type="dxa"/>
          </w:tcPr>
          <w:p w14:paraId="6223DD44" w14:textId="77777777" w:rsidR="00EA0F7F" w:rsidRPr="006346E9" w:rsidRDefault="00EA0F7F" w:rsidP="00B8552B">
            <w:pPr>
              <w:pStyle w:val="Sansinterligne"/>
              <w:rPr>
                <w:lang w:eastAsia="fr-FR"/>
              </w:rPr>
            </w:pPr>
            <w:r w:rsidRPr="006346E9">
              <w:rPr>
                <w:lang w:eastAsia="fr-FR"/>
              </w:rPr>
              <w:t>Ministère de l’Intérieur, IHEMI,</w:t>
            </w:r>
          </w:p>
        </w:tc>
        <w:tc>
          <w:tcPr>
            <w:tcW w:w="3021" w:type="dxa"/>
          </w:tcPr>
          <w:p w14:paraId="14EC6155" w14:textId="77777777" w:rsidR="00EA0F7F" w:rsidRPr="006346E9" w:rsidRDefault="00EA0F7F" w:rsidP="00B8552B">
            <w:pPr>
              <w:pStyle w:val="Sansinterligne"/>
              <w:rPr>
                <w:lang w:eastAsia="fr-FR"/>
              </w:rPr>
            </w:pPr>
            <w:r w:rsidRPr="006346E9">
              <w:rPr>
                <w:lang w:eastAsia="fr-FR"/>
              </w:rPr>
              <w:t>Ministère de l'Intérieur Secrétariat Général</w:t>
            </w:r>
          </w:p>
        </w:tc>
      </w:tr>
      <w:tr w:rsidR="00EA0F7F" w:rsidRPr="006346E9" w14:paraId="66797779" w14:textId="77777777" w:rsidTr="00B8552B">
        <w:tc>
          <w:tcPr>
            <w:tcW w:w="3020" w:type="dxa"/>
          </w:tcPr>
          <w:p w14:paraId="0B60DFE5" w14:textId="77777777" w:rsidR="00EA0F7F" w:rsidRPr="006346E9" w:rsidRDefault="00EA0F7F" w:rsidP="00B8552B">
            <w:pPr>
              <w:pStyle w:val="Sansinterligne"/>
              <w:rPr>
                <w:lang w:eastAsia="fr-FR"/>
              </w:rPr>
            </w:pPr>
            <w:r w:rsidRPr="006346E9">
              <w:rPr>
                <w:lang w:eastAsia="fr-FR"/>
              </w:rPr>
              <w:t>CCI France</w:t>
            </w:r>
          </w:p>
        </w:tc>
        <w:tc>
          <w:tcPr>
            <w:tcW w:w="3021" w:type="dxa"/>
          </w:tcPr>
          <w:p w14:paraId="1E7A1AA0" w14:textId="77777777" w:rsidR="00EA0F7F" w:rsidRPr="006346E9" w:rsidRDefault="00EA0F7F" w:rsidP="00B8552B">
            <w:pPr>
              <w:pStyle w:val="Sansinterligne"/>
              <w:rPr>
                <w:lang w:eastAsia="fr-FR"/>
              </w:rPr>
            </w:pPr>
            <w:r w:rsidRPr="006346E9">
              <w:rPr>
                <w:lang w:eastAsia="fr-FR"/>
              </w:rPr>
              <w:t>Generali</w:t>
            </w:r>
          </w:p>
        </w:tc>
        <w:tc>
          <w:tcPr>
            <w:tcW w:w="3021" w:type="dxa"/>
          </w:tcPr>
          <w:p w14:paraId="4D5C3C13" w14:textId="77777777" w:rsidR="00EA0F7F" w:rsidRPr="006346E9" w:rsidRDefault="00EA0F7F" w:rsidP="00B8552B">
            <w:pPr>
              <w:pStyle w:val="Sansinterligne"/>
              <w:rPr>
                <w:lang w:eastAsia="fr-FR"/>
              </w:rPr>
            </w:pPr>
            <w:r w:rsidRPr="006346E9">
              <w:rPr>
                <w:lang w:eastAsia="fr-FR"/>
              </w:rPr>
              <w:t>CEREMA</w:t>
            </w:r>
          </w:p>
        </w:tc>
      </w:tr>
      <w:tr w:rsidR="00EA0F7F" w:rsidRPr="006346E9" w14:paraId="2F519F19" w14:textId="77777777" w:rsidTr="00B8552B">
        <w:tc>
          <w:tcPr>
            <w:tcW w:w="3020" w:type="dxa"/>
          </w:tcPr>
          <w:p w14:paraId="5CE93D3D" w14:textId="77777777" w:rsidR="00EA0F7F" w:rsidRPr="006346E9" w:rsidRDefault="00EA0F7F" w:rsidP="00B8552B">
            <w:pPr>
              <w:pStyle w:val="Sansinterligne"/>
              <w:rPr>
                <w:lang w:eastAsia="fr-FR"/>
              </w:rPr>
            </w:pPr>
            <w:r w:rsidRPr="006346E9">
              <w:rPr>
                <w:lang w:eastAsia="fr-FR"/>
              </w:rPr>
              <w:t>Veolia</w:t>
            </w:r>
          </w:p>
        </w:tc>
        <w:tc>
          <w:tcPr>
            <w:tcW w:w="3021" w:type="dxa"/>
          </w:tcPr>
          <w:p w14:paraId="7ADF36A8" w14:textId="77777777" w:rsidR="00EA0F7F" w:rsidRPr="006346E9" w:rsidRDefault="00EA0F7F" w:rsidP="00B8552B">
            <w:pPr>
              <w:pStyle w:val="Sansinterligne"/>
              <w:rPr>
                <w:lang w:eastAsia="fr-FR"/>
              </w:rPr>
            </w:pPr>
            <w:r w:rsidRPr="006346E9">
              <w:rPr>
                <w:lang w:eastAsia="fr-FR"/>
              </w:rPr>
              <w:t>Résallience</w:t>
            </w:r>
          </w:p>
        </w:tc>
        <w:tc>
          <w:tcPr>
            <w:tcW w:w="3021" w:type="dxa"/>
          </w:tcPr>
          <w:p w14:paraId="6040C1A4" w14:textId="77777777" w:rsidR="00EA0F7F" w:rsidRPr="006346E9" w:rsidRDefault="00EA0F7F" w:rsidP="00B8552B">
            <w:pPr>
              <w:pStyle w:val="Sansinterligne"/>
              <w:rPr>
                <w:lang w:eastAsia="fr-FR"/>
              </w:rPr>
            </w:pPr>
            <w:r w:rsidRPr="006346E9">
              <w:rPr>
                <w:lang w:eastAsia="fr-FR"/>
              </w:rPr>
              <w:t>Association des Maires Ruraux</w:t>
            </w:r>
          </w:p>
        </w:tc>
      </w:tr>
      <w:tr w:rsidR="00EA0F7F" w:rsidRPr="006346E9" w14:paraId="40DF8EE5" w14:textId="77777777" w:rsidTr="00B8552B">
        <w:tc>
          <w:tcPr>
            <w:tcW w:w="3020" w:type="dxa"/>
          </w:tcPr>
          <w:p w14:paraId="695158D9" w14:textId="77777777" w:rsidR="00EA0F7F" w:rsidRPr="006346E9" w:rsidRDefault="00EA0F7F" w:rsidP="00B8552B">
            <w:pPr>
              <w:pStyle w:val="Sansinterligne"/>
              <w:rPr>
                <w:lang w:eastAsia="fr-FR"/>
              </w:rPr>
            </w:pPr>
            <w:r w:rsidRPr="006346E9">
              <w:rPr>
                <w:lang w:eastAsia="fr-FR"/>
              </w:rPr>
              <w:t>France Ville Durable</w:t>
            </w:r>
          </w:p>
        </w:tc>
        <w:tc>
          <w:tcPr>
            <w:tcW w:w="3021" w:type="dxa"/>
          </w:tcPr>
          <w:p w14:paraId="70CA63B5" w14:textId="77777777" w:rsidR="00EA0F7F" w:rsidRPr="006346E9" w:rsidRDefault="00EA0F7F" w:rsidP="00B8552B">
            <w:pPr>
              <w:pStyle w:val="Sansinterligne"/>
              <w:rPr>
                <w:lang w:eastAsia="fr-FR"/>
              </w:rPr>
            </w:pPr>
            <w:r w:rsidRPr="006346E9">
              <w:rPr>
                <w:lang w:eastAsia="fr-FR"/>
              </w:rPr>
              <w:t>CEA</w:t>
            </w:r>
          </w:p>
        </w:tc>
        <w:tc>
          <w:tcPr>
            <w:tcW w:w="3021" w:type="dxa"/>
          </w:tcPr>
          <w:p w14:paraId="1F5FFFA8" w14:textId="77777777" w:rsidR="00EA0F7F" w:rsidRPr="006346E9" w:rsidRDefault="00EA0F7F" w:rsidP="00B8552B">
            <w:pPr>
              <w:pStyle w:val="Sansinterligne"/>
              <w:rPr>
                <w:lang w:eastAsia="fr-FR"/>
              </w:rPr>
            </w:pPr>
            <w:r w:rsidRPr="006346E9">
              <w:rPr>
                <w:lang w:eastAsia="fr-FR"/>
              </w:rPr>
              <w:t>Cap Digital</w:t>
            </w:r>
          </w:p>
        </w:tc>
      </w:tr>
      <w:tr w:rsidR="00EA0F7F" w:rsidRPr="006346E9" w14:paraId="5577D9EB" w14:textId="77777777" w:rsidTr="00B8552B">
        <w:tc>
          <w:tcPr>
            <w:tcW w:w="3020" w:type="dxa"/>
          </w:tcPr>
          <w:p w14:paraId="5B79D03D" w14:textId="77777777" w:rsidR="00EA0F7F" w:rsidRPr="006346E9" w:rsidRDefault="00EA0F7F" w:rsidP="00B8552B">
            <w:pPr>
              <w:pStyle w:val="Sansinterligne"/>
              <w:rPr>
                <w:lang w:eastAsia="fr-FR"/>
              </w:rPr>
            </w:pPr>
            <w:r w:rsidRPr="006346E9">
              <w:rPr>
                <w:lang w:eastAsia="fr-FR"/>
              </w:rPr>
              <w:t>GFII</w:t>
            </w:r>
          </w:p>
        </w:tc>
        <w:tc>
          <w:tcPr>
            <w:tcW w:w="3021" w:type="dxa"/>
          </w:tcPr>
          <w:p w14:paraId="6B36A753" w14:textId="77777777" w:rsidR="00EA0F7F" w:rsidRPr="006346E9" w:rsidRDefault="00EA0F7F" w:rsidP="00B8552B">
            <w:pPr>
              <w:pStyle w:val="Sansinterligne"/>
              <w:rPr>
                <w:lang w:eastAsia="fr-FR"/>
              </w:rPr>
            </w:pPr>
            <w:r w:rsidRPr="006346E9">
              <w:rPr>
                <w:lang w:eastAsia="fr-FR"/>
              </w:rPr>
              <w:t>Chaire IAE Sorbonne</w:t>
            </w:r>
          </w:p>
        </w:tc>
        <w:tc>
          <w:tcPr>
            <w:tcW w:w="3021" w:type="dxa"/>
          </w:tcPr>
          <w:p w14:paraId="2ABDFBF6" w14:textId="77777777" w:rsidR="00EA0F7F" w:rsidRPr="006346E9" w:rsidRDefault="00EA0F7F" w:rsidP="00B8552B">
            <w:pPr>
              <w:pStyle w:val="Sansinterligne"/>
              <w:rPr>
                <w:lang w:eastAsia="fr-FR"/>
              </w:rPr>
            </w:pPr>
            <w:r w:rsidRPr="006346E9">
              <w:rPr>
                <w:lang w:eastAsia="fr-FR"/>
              </w:rPr>
              <w:t>Institut Rousseau</w:t>
            </w:r>
          </w:p>
        </w:tc>
      </w:tr>
      <w:tr w:rsidR="00EA0F7F" w:rsidRPr="006346E9" w14:paraId="3EEF7A53" w14:textId="77777777" w:rsidTr="00B8552B">
        <w:tc>
          <w:tcPr>
            <w:tcW w:w="3020" w:type="dxa"/>
          </w:tcPr>
          <w:p w14:paraId="71EFE622" w14:textId="77777777" w:rsidR="00EA0F7F" w:rsidRPr="006346E9" w:rsidRDefault="00EA0F7F" w:rsidP="00B8552B">
            <w:pPr>
              <w:pStyle w:val="Sansinterligne"/>
              <w:rPr>
                <w:lang w:eastAsia="fr-FR"/>
              </w:rPr>
            </w:pPr>
            <w:r w:rsidRPr="006346E9">
              <w:rPr>
                <w:lang w:eastAsia="fr-FR"/>
              </w:rPr>
              <w:t>Société Française de Prospective</w:t>
            </w:r>
          </w:p>
        </w:tc>
        <w:tc>
          <w:tcPr>
            <w:tcW w:w="3021" w:type="dxa"/>
          </w:tcPr>
          <w:p w14:paraId="1B5C976C" w14:textId="77777777" w:rsidR="00EA0F7F" w:rsidRPr="006346E9" w:rsidRDefault="00EA0F7F" w:rsidP="00B8552B">
            <w:pPr>
              <w:pStyle w:val="Sansinterligne"/>
              <w:rPr>
                <w:lang w:eastAsia="fr-FR"/>
              </w:rPr>
            </w:pPr>
            <w:r w:rsidRPr="006346E9">
              <w:rPr>
                <w:lang w:eastAsia="fr-FR"/>
              </w:rPr>
              <w:t>Fundazione di l’Università di Corsica</w:t>
            </w:r>
          </w:p>
        </w:tc>
        <w:tc>
          <w:tcPr>
            <w:tcW w:w="3021" w:type="dxa"/>
          </w:tcPr>
          <w:p w14:paraId="4A29C175" w14:textId="77777777" w:rsidR="00EA0F7F" w:rsidRPr="006346E9" w:rsidRDefault="00EA0F7F" w:rsidP="00B8552B">
            <w:pPr>
              <w:pStyle w:val="Sansinterligne"/>
              <w:rPr>
                <w:lang w:eastAsia="fr-FR"/>
              </w:rPr>
            </w:pPr>
            <w:r w:rsidRPr="006346E9">
              <w:rPr>
                <w:lang w:eastAsia="fr-FR"/>
              </w:rPr>
              <w:t>Alters Média</w:t>
            </w:r>
          </w:p>
        </w:tc>
      </w:tr>
      <w:tr w:rsidR="00EA0F7F" w:rsidRPr="006346E9" w14:paraId="78FF4FE4" w14:textId="77777777" w:rsidTr="00B8552B">
        <w:tc>
          <w:tcPr>
            <w:tcW w:w="3020" w:type="dxa"/>
          </w:tcPr>
          <w:p w14:paraId="04348D4F" w14:textId="77777777" w:rsidR="00EA0F7F" w:rsidRPr="006346E9" w:rsidRDefault="00EA0F7F" w:rsidP="00B8552B">
            <w:pPr>
              <w:pStyle w:val="Sansinterligne"/>
              <w:rPr>
                <w:lang w:eastAsia="fr-FR"/>
              </w:rPr>
            </w:pPr>
            <w:r w:rsidRPr="006346E9">
              <w:rPr>
                <w:lang w:eastAsia="fr-FR"/>
              </w:rPr>
              <w:t>Institut Euclid</w:t>
            </w:r>
          </w:p>
        </w:tc>
        <w:tc>
          <w:tcPr>
            <w:tcW w:w="3021" w:type="dxa"/>
          </w:tcPr>
          <w:p w14:paraId="6F1DCA4A" w14:textId="77777777" w:rsidR="00EA0F7F" w:rsidRPr="006346E9" w:rsidRDefault="00EA0F7F" w:rsidP="00B8552B">
            <w:pPr>
              <w:pStyle w:val="Sansinterligne"/>
              <w:rPr>
                <w:lang w:eastAsia="fr-FR"/>
              </w:rPr>
            </w:pPr>
            <w:r w:rsidRPr="006346E9">
              <w:rPr>
                <w:lang w:eastAsia="fr-FR"/>
              </w:rPr>
              <w:t>CY Université</w:t>
            </w:r>
          </w:p>
        </w:tc>
        <w:tc>
          <w:tcPr>
            <w:tcW w:w="3021" w:type="dxa"/>
          </w:tcPr>
          <w:p w14:paraId="64E67ABB" w14:textId="77777777" w:rsidR="00EA0F7F" w:rsidRPr="006346E9" w:rsidRDefault="00EA0F7F" w:rsidP="00B8552B">
            <w:pPr>
              <w:pStyle w:val="Sansinterligne"/>
              <w:rPr>
                <w:lang w:eastAsia="fr-FR"/>
              </w:rPr>
            </w:pPr>
            <w:r w:rsidRPr="006346E9">
              <w:rPr>
                <w:lang w:eastAsia="fr-FR"/>
              </w:rPr>
              <w:t>MACIF</w:t>
            </w:r>
          </w:p>
        </w:tc>
      </w:tr>
      <w:tr w:rsidR="00EA0F7F" w:rsidRPr="006346E9" w14:paraId="2A07AD8E" w14:textId="77777777" w:rsidTr="00B8552B">
        <w:tc>
          <w:tcPr>
            <w:tcW w:w="3020" w:type="dxa"/>
          </w:tcPr>
          <w:p w14:paraId="75A8D69C" w14:textId="77777777" w:rsidR="00EA0F7F" w:rsidRPr="006346E9" w:rsidRDefault="00EA0F7F" w:rsidP="00B8552B">
            <w:pPr>
              <w:pStyle w:val="Sansinterligne"/>
              <w:rPr>
                <w:lang w:eastAsia="fr-FR"/>
              </w:rPr>
            </w:pPr>
            <w:r w:rsidRPr="006346E9">
              <w:rPr>
                <w:lang w:eastAsia="fr-FR"/>
              </w:rPr>
              <w:t>IPAG</w:t>
            </w:r>
          </w:p>
        </w:tc>
        <w:tc>
          <w:tcPr>
            <w:tcW w:w="3021" w:type="dxa"/>
          </w:tcPr>
          <w:p w14:paraId="693E1761" w14:textId="77777777" w:rsidR="00EA0F7F" w:rsidRPr="006346E9" w:rsidRDefault="00EA0F7F" w:rsidP="00B8552B">
            <w:pPr>
              <w:pStyle w:val="Sansinterligne"/>
              <w:rPr>
                <w:lang w:eastAsia="fr-FR"/>
              </w:rPr>
            </w:pPr>
          </w:p>
        </w:tc>
        <w:tc>
          <w:tcPr>
            <w:tcW w:w="3021" w:type="dxa"/>
          </w:tcPr>
          <w:p w14:paraId="0E13D60F" w14:textId="77777777" w:rsidR="00EA0F7F" w:rsidRPr="006346E9" w:rsidRDefault="00EA0F7F" w:rsidP="00B8552B">
            <w:pPr>
              <w:pStyle w:val="Sansinterligne"/>
              <w:rPr>
                <w:lang w:eastAsia="fr-FR"/>
              </w:rPr>
            </w:pPr>
          </w:p>
        </w:tc>
      </w:tr>
    </w:tbl>
    <w:p w14:paraId="0242104E" w14:textId="77777777" w:rsidR="00EA0F7F" w:rsidRPr="0032032D" w:rsidRDefault="00EA0F7F" w:rsidP="00562620">
      <w:pPr>
        <w:rPr>
          <w:lang w:eastAsia="fr-FR"/>
        </w:rPr>
      </w:pPr>
    </w:p>
    <w:p w14:paraId="582BC975" w14:textId="38E6A381" w:rsidR="00EA0F7F" w:rsidRDefault="00836BD0" w:rsidP="00EA0F7F">
      <w:pPr>
        <w:pStyle w:val="Paragraphedeliste"/>
        <w:numPr>
          <w:ilvl w:val="0"/>
          <w:numId w:val="35"/>
        </w:numPr>
        <w:rPr>
          <w:lang w:eastAsia="fr-FR"/>
        </w:rPr>
      </w:pPr>
      <w:r w:rsidRPr="00EA0F7F">
        <w:rPr>
          <w:b/>
          <w:bCs/>
          <w:lang w:eastAsia="fr-FR"/>
        </w:rPr>
        <w:t>Alters, Résallience, l’Académie de l’Intelligence Economique</w:t>
      </w:r>
      <w:r w:rsidR="00D750E9" w:rsidRPr="00EA0F7F">
        <w:rPr>
          <w:b/>
          <w:bCs/>
          <w:lang w:eastAsia="fr-FR"/>
        </w:rPr>
        <w:t>, Alters Média</w:t>
      </w:r>
      <w:r w:rsidRPr="00EA0F7F">
        <w:rPr>
          <w:b/>
          <w:bCs/>
          <w:lang w:eastAsia="fr-FR"/>
        </w:rPr>
        <w:t xml:space="preserve"> et le Cerema</w:t>
      </w:r>
      <w:r w:rsidRPr="00836BD0">
        <w:rPr>
          <w:lang w:eastAsia="fr-FR"/>
        </w:rPr>
        <w:t xml:space="preserve"> </w:t>
      </w:r>
      <w:r w:rsidR="00195F60">
        <w:rPr>
          <w:lang w:eastAsia="fr-FR"/>
        </w:rPr>
        <w:t xml:space="preserve">souhaitent que leur initiative soit par ailleurs reconnue comme un Commun par l’ADEME à travers l’appel à Communs lancé par celle-ci. </w:t>
      </w:r>
      <w:r w:rsidR="00EA0F7F">
        <w:rPr>
          <w:lang w:eastAsia="fr-FR"/>
        </w:rPr>
        <w:t xml:space="preserve">Et ils </w:t>
      </w:r>
      <w:r w:rsidR="00EA0F7F" w:rsidRPr="00EA0F7F">
        <w:rPr>
          <w:b/>
          <w:bCs/>
          <w:lang w:eastAsia="fr-FR"/>
        </w:rPr>
        <w:t>apporteront leur soutien à l’</w:t>
      </w:r>
      <w:r w:rsidR="00195F60" w:rsidRPr="00EA0F7F">
        <w:rPr>
          <w:b/>
          <w:bCs/>
          <w:lang w:eastAsia="fr-FR"/>
        </w:rPr>
        <w:t>initiative au-delà de la période de soutien qui pourrait être accordé par l’ADEME</w:t>
      </w:r>
      <w:r w:rsidR="00D750E9">
        <w:rPr>
          <w:lang w:eastAsia="fr-FR"/>
        </w:rPr>
        <w:t xml:space="preserve">. </w:t>
      </w:r>
      <w:r w:rsidR="00EA0F7F">
        <w:rPr>
          <w:lang w:eastAsia="fr-FR"/>
        </w:rPr>
        <w:br/>
      </w:r>
    </w:p>
    <w:p w14:paraId="46F0C567" w14:textId="031B4F9A" w:rsidR="00195F60" w:rsidRPr="00195F60" w:rsidRDefault="00B307F7" w:rsidP="00EA0F7F">
      <w:pPr>
        <w:pStyle w:val="Paragraphedeliste"/>
        <w:numPr>
          <w:ilvl w:val="0"/>
          <w:numId w:val="35"/>
        </w:numPr>
        <w:rPr>
          <w:lang w:eastAsia="fr-FR"/>
        </w:rPr>
      </w:pPr>
      <w:r w:rsidRPr="00EA0F7F">
        <w:rPr>
          <w:b/>
          <w:bCs/>
          <w:lang w:eastAsia="fr-FR"/>
        </w:rPr>
        <w:lastRenderedPageBreak/>
        <w:t xml:space="preserve">Les </w:t>
      </w:r>
      <w:r w:rsidR="00195F60" w:rsidRPr="00EA0F7F">
        <w:rPr>
          <w:b/>
          <w:bCs/>
          <w:lang w:eastAsia="fr-FR"/>
        </w:rPr>
        <w:t xml:space="preserve">associés de l’initiative </w:t>
      </w:r>
      <w:r w:rsidR="006F3518" w:rsidRPr="00EA0F7F">
        <w:rPr>
          <w:b/>
          <w:bCs/>
          <w:lang w:eastAsia="fr-FR"/>
        </w:rPr>
        <w:t>du 11 mai</w:t>
      </w:r>
      <w:r w:rsidR="006F3518">
        <w:rPr>
          <w:lang w:eastAsia="fr-FR"/>
        </w:rPr>
        <w:t xml:space="preserve"> </w:t>
      </w:r>
      <w:r w:rsidR="00195F60" w:rsidRPr="00195F60">
        <w:rPr>
          <w:lang w:eastAsia="fr-FR"/>
        </w:rPr>
        <w:t>ont déclaré vouloir apporter leur contribution au Commun d’Alters</w:t>
      </w:r>
      <w:r w:rsidR="00D750E9">
        <w:rPr>
          <w:lang w:eastAsia="fr-FR"/>
        </w:rPr>
        <w:t xml:space="preserve"> et il</w:t>
      </w:r>
      <w:r w:rsidR="006F3518">
        <w:rPr>
          <w:lang w:eastAsia="fr-FR"/>
        </w:rPr>
        <w:t xml:space="preserve">s </w:t>
      </w:r>
      <w:r w:rsidR="006F3518" w:rsidRPr="00EA0F7F">
        <w:rPr>
          <w:b/>
          <w:bCs/>
          <w:lang w:eastAsia="fr-FR"/>
        </w:rPr>
        <w:t>poursuivront leur soutien</w:t>
      </w:r>
      <w:r w:rsidR="006F3518">
        <w:rPr>
          <w:lang w:eastAsia="fr-FR"/>
        </w:rPr>
        <w:t xml:space="preserve"> </w:t>
      </w:r>
      <w:r w:rsidRPr="00EA0F7F">
        <w:rPr>
          <w:b/>
          <w:bCs/>
          <w:lang w:eastAsia="fr-FR"/>
        </w:rPr>
        <w:t>au-delà de</w:t>
      </w:r>
      <w:r w:rsidR="006F3518" w:rsidRPr="00EA0F7F">
        <w:rPr>
          <w:b/>
          <w:bCs/>
          <w:lang w:eastAsia="fr-FR"/>
        </w:rPr>
        <w:t xml:space="preserve"> la période </w:t>
      </w:r>
      <w:r w:rsidRPr="00EA0F7F">
        <w:rPr>
          <w:b/>
          <w:bCs/>
          <w:lang w:eastAsia="fr-FR"/>
        </w:rPr>
        <w:t xml:space="preserve">du </w:t>
      </w:r>
      <w:r w:rsidR="006F3518" w:rsidRPr="00EA0F7F">
        <w:rPr>
          <w:b/>
          <w:bCs/>
          <w:lang w:eastAsia="fr-FR"/>
        </w:rPr>
        <w:t>Commun</w:t>
      </w:r>
      <w:r w:rsidR="006F3518">
        <w:rPr>
          <w:lang w:eastAsia="fr-FR"/>
        </w:rPr>
        <w:t>.</w:t>
      </w:r>
      <w:r w:rsidR="00EA0F7F">
        <w:rPr>
          <w:lang w:eastAsia="fr-FR"/>
        </w:rPr>
        <w:br/>
      </w:r>
    </w:p>
    <w:p w14:paraId="3DB5E9F1" w14:textId="093A343E" w:rsidR="006F3518" w:rsidRPr="0032032D" w:rsidRDefault="00B307F7" w:rsidP="00EA0F7F">
      <w:pPr>
        <w:pStyle w:val="Paragraphedeliste"/>
        <w:numPr>
          <w:ilvl w:val="0"/>
          <w:numId w:val="35"/>
        </w:numPr>
        <w:rPr>
          <w:lang w:eastAsia="fr-FR"/>
        </w:rPr>
      </w:pPr>
      <w:r w:rsidRPr="00EA0F7F">
        <w:rPr>
          <w:b/>
          <w:bCs/>
          <w:lang w:eastAsia="fr-FR"/>
        </w:rPr>
        <w:t>Les</w:t>
      </w:r>
      <w:r w:rsidR="00D750E9" w:rsidRPr="00EA0F7F">
        <w:rPr>
          <w:b/>
          <w:bCs/>
          <w:lang w:eastAsia="fr-FR"/>
        </w:rPr>
        <w:t xml:space="preserve"> Membres</w:t>
      </w:r>
      <w:r w:rsidR="006F3518" w:rsidRPr="00EA0F7F">
        <w:rPr>
          <w:b/>
          <w:bCs/>
          <w:lang w:eastAsia="fr-FR"/>
        </w:rPr>
        <w:t xml:space="preserve"> </w:t>
      </w:r>
      <w:r w:rsidR="00D750E9" w:rsidRPr="00EA0F7F">
        <w:rPr>
          <w:b/>
          <w:bCs/>
          <w:lang w:eastAsia="fr-FR"/>
        </w:rPr>
        <w:t>d’</w:t>
      </w:r>
      <w:r w:rsidR="006F3518" w:rsidRPr="00EA0F7F">
        <w:rPr>
          <w:b/>
          <w:bCs/>
          <w:lang w:eastAsia="fr-FR"/>
        </w:rPr>
        <w:t>Alters</w:t>
      </w:r>
      <w:r>
        <w:rPr>
          <w:lang w:eastAsia="fr-FR"/>
        </w:rPr>
        <w:t xml:space="preserve"> </w:t>
      </w:r>
      <w:r w:rsidR="00D750E9">
        <w:rPr>
          <w:lang w:eastAsia="fr-FR"/>
        </w:rPr>
        <w:t xml:space="preserve">eux-mêmes </w:t>
      </w:r>
      <w:r w:rsidR="006F3518">
        <w:rPr>
          <w:lang w:eastAsia="fr-FR"/>
        </w:rPr>
        <w:t>(</w:t>
      </w:r>
      <w:r w:rsidR="006F3518" w:rsidRPr="0032032D">
        <w:rPr>
          <w:lang w:eastAsia="fr-FR"/>
        </w:rPr>
        <w:t>Résallience, Vinci Insertion Emploi, Veolia, Generali, MACIF, le CEA</w:t>
      </w:r>
      <w:r w:rsidR="006F3518">
        <w:rPr>
          <w:lang w:eastAsia="fr-FR"/>
        </w:rPr>
        <w:t>);</w:t>
      </w:r>
      <w:r w:rsidR="006F3518" w:rsidRPr="0032032D">
        <w:rPr>
          <w:lang w:eastAsia="fr-FR"/>
        </w:rPr>
        <w:t xml:space="preserve"> </w:t>
      </w:r>
      <w:r w:rsidR="006F3518">
        <w:rPr>
          <w:lang w:eastAsia="fr-FR"/>
        </w:rPr>
        <w:t>les</w:t>
      </w:r>
      <w:r w:rsidR="006F3518" w:rsidRPr="0032032D">
        <w:rPr>
          <w:lang w:eastAsia="fr-FR"/>
        </w:rPr>
        <w:t xml:space="preserve"> réseaux spécialisés (CCI France, Société Française de Prospective, …) et des Universités (CY Universités, IPAG, Université Technologique de Troyes)</w:t>
      </w:r>
      <w:r>
        <w:rPr>
          <w:lang w:eastAsia="fr-FR"/>
        </w:rPr>
        <w:t xml:space="preserve"> </w:t>
      </w:r>
      <w:r w:rsidR="006F3518" w:rsidRPr="00EA0F7F">
        <w:rPr>
          <w:b/>
          <w:bCs/>
          <w:lang w:eastAsia="fr-FR"/>
        </w:rPr>
        <w:t>soutiennent et continueront à soutenir</w:t>
      </w:r>
      <w:r w:rsidR="006F3518">
        <w:rPr>
          <w:lang w:eastAsia="fr-FR"/>
        </w:rPr>
        <w:t xml:space="preserve"> </w:t>
      </w:r>
      <w:r w:rsidR="00EA0F7F" w:rsidRPr="00EA0F7F">
        <w:rPr>
          <w:b/>
          <w:bCs/>
          <w:lang w:eastAsia="fr-FR"/>
        </w:rPr>
        <w:t>au-delà du Commun</w:t>
      </w:r>
      <w:r w:rsidR="00EA0F7F" w:rsidRPr="0032032D">
        <w:rPr>
          <w:lang w:eastAsia="fr-FR"/>
        </w:rPr>
        <w:t xml:space="preserve"> </w:t>
      </w:r>
      <w:r w:rsidR="006F3518" w:rsidRPr="0032032D">
        <w:rPr>
          <w:lang w:eastAsia="fr-FR"/>
        </w:rPr>
        <w:t xml:space="preserve">tous les objectifs </w:t>
      </w:r>
      <w:r w:rsidR="006F3518">
        <w:rPr>
          <w:lang w:eastAsia="fr-FR"/>
        </w:rPr>
        <w:t xml:space="preserve">de l’initiative du 11 mai et ceux </w:t>
      </w:r>
      <w:r w:rsidR="006F3518" w:rsidRPr="0032032D">
        <w:rPr>
          <w:lang w:eastAsia="fr-FR"/>
        </w:rPr>
        <w:t>du Commu</w:t>
      </w:r>
      <w:r w:rsidR="006F3518">
        <w:rPr>
          <w:lang w:eastAsia="fr-FR"/>
        </w:rPr>
        <w:t>n</w:t>
      </w:r>
      <w:r w:rsidR="00EA0F7F">
        <w:rPr>
          <w:lang w:eastAsia="fr-FR"/>
        </w:rPr>
        <w:t xml:space="preserve">. </w:t>
      </w:r>
    </w:p>
    <w:p w14:paraId="0A4BE65C"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2.Détails Résilience et Territoire :</w:t>
      </w:r>
    </w:p>
    <w:p w14:paraId="1CD1208E"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Impact sur la résilience</w:t>
      </w:r>
    </w:p>
    <w:p w14:paraId="53B74062" w14:textId="149A1661" w:rsidR="00516BDA" w:rsidRDefault="00516BDA" w:rsidP="00516BDA">
      <w:pPr>
        <w:jc w:val="both"/>
      </w:pPr>
      <w:r>
        <w:t>Comme Mme Jacqueline Gourault, Ministre de la Cohésion des Territoires  le rappelle en parlant des Contrats de Relance et de Transition Ecologie  </w:t>
      </w:r>
      <w:r>
        <w:rPr>
          <w:rStyle w:val="Appelnotedebasdep"/>
        </w:rPr>
        <w:footnoteReference w:id="2"/>
      </w:r>
      <w:r>
        <w:t>:</w:t>
      </w:r>
    </w:p>
    <w:p w14:paraId="0F48C319" w14:textId="2F85265C" w:rsidR="00516BDA" w:rsidRDefault="00516BDA" w:rsidP="00E518DE">
      <w:pPr>
        <w:ind w:left="708"/>
        <w:jc w:val="both"/>
        <w:rPr>
          <w:lang w:eastAsia="fr-FR"/>
        </w:rPr>
      </w:pPr>
      <w:r>
        <w:t>« </w:t>
      </w:r>
      <w:r w:rsidRPr="00516BDA">
        <w:rPr>
          <w:i/>
          <w:iCs/>
        </w:rPr>
        <w:t>La nature des défis qui sont devant nous –écologique, démographique, numérique et productif- nous renvoie à la nécessité de penser global et partenarial, car les solutions sont complexes et elles ne sont pas réductibles à l’action d’un seul acteur. Il est vrai que nous avons une culture des politiques publiques qui pousse parfois à segmenter, à sectoriser, et penser en silo. Cela se traduit par la multiplication de dispositifs dans la relation Etat-collectivités. C’est tout l’objet des CRTE de dépasser cela et d‘inscrire l’Etat dans un accompagnement transversal et sur mesure, au service de la stratégie globale et pluriannuelle du territoire</w:t>
      </w:r>
      <w:r w:rsidR="00E518DE">
        <w:rPr>
          <w:i/>
          <w:iCs/>
        </w:rPr>
        <w:t xml:space="preserve"> </w:t>
      </w:r>
      <w:r>
        <w:t>»</w:t>
      </w:r>
      <w:r w:rsidRPr="00CE7613">
        <w:t>.</w:t>
      </w:r>
    </w:p>
    <w:p w14:paraId="1841EC0D" w14:textId="221D7190" w:rsidR="00516BDA" w:rsidRDefault="00516BDA" w:rsidP="00400DDF">
      <w:pPr>
        <w:rPr>
          <w:lang w:eastAsia="fr-FR"/>
        </w:rPr>
      </w:pPr>
      <w:r>
        <w:rPr>
          <w:lang w:eastAsia="fr-FR"/>
        </w:rPr>
        <w:t xml:space="preserve">Le Commun proposé à la sélection de l’ADEME s’inspire de cette philosophie en cherchant à outiller les territoires de moyens pour </w:t>
      </w:r>
      <w:r w:rsidR="00E518DE">
        <w:rPr>
          <w:lang w:eastAsia="fr-FR"/>
        </w:rPr>
        <w:t xml:space="preserve">développer une approche globale de leurs enjeux, pour </w:t>
      </w:r>
      <w:r>
        <w:rPr>
          <w:lang w:eastAsia="fr-FR"/>
        </w:rPr>
        <w:t xml:space="preserve">définir leur « projets de territoires » : une méthodologie globale, un Observatoire de la Résilience, un Livre Blanc et un Campus pour diffuser et rendre visible ces outils » </w:t>
      </w:r>
    </w:p>
    <w:p w14:paraId="5E9A687E" w14:textId="2F87ADC4" w:rsidR="00E518DE" w:rsidRDefault="00E518DE" w:rsidP="00400DDF">
      <w:pPr>
        <w:rPr>
          <w:lang w:eastAsia="fr-FR"/>
        </w:rPr>
      </w:pPr>
      <w:r w:rsidRPr="00E518DE">
        <w:rPr>
          <w:b/>
          <w:bCs/>
          <w:lang w:eastAsia="fr-FR"/>
        </w:rPr>
        <w:t>Développons cette idée</w:t>
      </w:r>
      <w:r>
        <w:rPr>
          <w:lang w:eastAsia="fr-FR"/>
        </w:rPr>
        <w:t xml:space="preserve"> : </w:t>
      </w:r>
    </w:p>
    <w:p w14:paraId="50CD1647" w14:textId="23D5CC21" w:rsidR="00D47214" w:rsidRDefault="00D47214" w:rsidP="00400DDF">
      <w:pPr>
        <w:rPr>
          <w:lang w:eastAsia="fr-FR"/>
        </w:rPr>
      </w:pPr>
      <w:r>
        <w:rPr>
          <w:lang w:eastAsia="fr-FR"/>
        </w:rPr>
        <w:t>La définition de la résilience</w:t>
      </w:r>
      <w:r w:rsidR="00EB1ACC">
        <w:rPr>
          <w:rStyle w:val="Appelnotedebasdep"/>
          <w:lang w:eastAsia="fr-FR"/>
        </w:rPr>
        <w:footnoteReference w:id="3"/>
      </w:r>
      <w:r>
        <w:rPr>
          <w:lang w:eastAsia="fr-FR"/>
        </w:rPr>
        <w:t xml:space="preserve"> </w:t>
      </w:r>
      <w:r w:rsidR="00E518DE">
        <w:rPr>
          <w:lang w:eastAsia="fr-FR"/>
        </w:rPr>
        <w:t xml:space="preserve">proposée par </w:t>
      </w:r>
      <w:r w:rsidR="00E518DE" w:rsidRPr="00E518DE">
        <w:rPr>
          <w:lang w:eastAsia="fr-FR"/>
        </w:rPr>
        <w:t xml:space="preserve">la FAO et du PAM (Programme Alimentaire Mondial) </w:t>
      </w:r>
      <w:r>
        <w:rPr>
          <w:lang w:eastAsia="fr-FR"/>
        </w:rPr>
        <w:t>est présentée ci-dessous</w:t>
      </w:r>
      <w:r w:rsidR="00EB1ACC">
        <w:rPr>
          <w:lang w:eastAsia="fr-FR"/>
        </w:rPr>
        <w:t xml:space="preserve"> (paragraphe 4)</w:t>
      </w:r>
      <w:r w:rsidR="00EA0F7F">
        <w:rPr>
          <w:lang w:eastAsia="fr-FR"/>
        </w:rPr>
        <w:t>.</w:t>
      </w:r>
    </w:p>
    <w:p w14:paraId="79D56952" w14:textId="32DF27D6" w:rsidR="00400DDF" w:rsidRDefault="0032032D" w:rsidP="00400DDF">
      <w:pPr>
        <w:rPr>
          <w:lang w:eastAsia="fr-FR"/>
        </w:rPr>
      </w:pPr>
      <w:r w:rsidRPr="0032032D">
        <w:rPr>
          <w:lang w:eastAsia="fr-FR"/>
        </w:rPr>
        <w:t>Il n’y aura pas de résilience des territoires (au niveau national comme régional et local) sans</w:t>
      </w:r>
      <w:r w:rsidR="00E518DE">
        <w:rPr>
          <w:lang w:eastAsia="fr-FR"/>
        </w:rPr>
        <w:t> :</w:t>
      </w:r>
    </w:p>
    <w:p w14:paraId="56C97A7E" w14:textId="2B33E129" w:rsidR="006F3518" w:rsidRDefault="0032032D" w:rsidP="006F3518">
      <w:pPr>
        <w:pStyle w:val="Paragraphedeliste"/>
        <w:numPr>
          <w:ilvl w:val="0"/>
          <w:numId w:val="30"/>
        </w:numPr>
        <w:rPr>
          <w:lang w:eastAsia="fr-FR"/>
        </w:rPr>
      </w:pPr>
      <w:r w:rsidRPr="0032032D">
        <w:rPr>
          <w:lang w:eastAsia="fr-FR"/>
        </w:rPr>
        <w:t xml:space="preserve">Participation des populations massive, enthousiaste, </w:t>
      </w:r>
      <w:r w:rsidRPr="00625043">
        <w:rPr>
          <w:b/>
          <w:bCs/>
          <w:lang w:eastAsia="fr-FR"/>
        </w:rPr>
        <w:t>construite sur la solidarité</w:t>
      </w:r>
      <w:r w:rsidRPr="0032032D">
        <w:rPr>
          <w:lang w:eastAsia="fr-FR"/>
        </w:rPr>
        <w:t xml:space="preserve"> de tous avec tous, </w:t>
      </w:r>
    </w:p>
    <w:p w14:paraId="168D3C3E" w14:textId="6190FF7F" w:rsidR="006F3518" w:rsidRDefault="0032032D" w:rsidP="006F3518">
      <w:pPr>
        <w:pStyle w:val="Paragraphedeliste"/>
        <w:numPr>
          <w:ilvl w:val="0"/>
          <w:numId w:val="30"/>
        </w:numPr>
        <w:rPr>
          <w:lang w:eastAsia="fr-FR"/>
        </w:rPr>
      </w:pPr>
      <w:r w:rsidRPr="00D47214">
        <w:rPr>
          <w:b/>
          <w:bCs/>
          <w:lang w:eastAsia="fr-FR"/>
        </w:rPr>
        <w:t>Coopération et mobilisation des divers acteurs</w:t>
      </w:r>
      <w:r w:rsidRPr="0032032D">
        <w:rPr>
          <w:lang w:eastAsia="fr-FR"/>
        </w:rPr>
        <w:t xml:space="preserve"> de la Collectivité (nationale et / ou territoriale), dans une approche solidaire et inclusive, dont les entreprises, les collectivités territoriales, les forces éducatives et associatives, de l’innovation et de la recherche, les organismes de l’Etat </w:t>
      </w:r>
    </w:p>
    <w:p w14:paraId="74D42953" w14:textId="40881C02" w:rsidR="006F3518" w:rsidRDefault="0032032D" w:rsidP="006F3518">
      <w:pPr>
        <w:pStyle w:val="Paragraphedeliste"/>
        <w:numPr>
          <w:ilvl w:val="0"/>
          <w:numId w:val="30"/>
        </w:numPr>
        <w:rPr>
          <w:lang w:eastAsia="fr-FR"/>
        </w:rPr>
      </w:pPr>
      <w:r w:rsidRPr="0032032D">
        <w:rPr>
          <w:lang w:eastAsia="fr-FR"/>
        </w:rPr>
        <w:t xml:space="preserve">Articulation efficace des dimensions économiques, sociales et environnementales, qui </w:t>
      </w:r>
      <w:r w:rsidRPr="00D47214">
        <w:rPr>
          <w:b/>
          <w:bCs/>
          <w:lang w:eastAsia="fr-FR"/>
        </w:rPr>
        <w:t>réinsère l’économie dans la société et la biosphère</w:t>
      </w:r>
      <w:r w:rsidRPr="0032032D">
        <w:rPr>
          <w:lang w:eastAsia="fr-FR"/>
        </w:rPr>
        <w:t xml:space="preserve">, dans tous les champs des activités humaines </w:t>
      </w:r>
    </w:p>
    <w:p w14:paraId="2A563DE6" w14:textId="6C51F3D2" w:rsidR="006F3518" w:rsidRDefault="0032032D" w:rsidP="006F3518">
      <w:pPr>
        <w:pStyle w:val="Paragraphedeliste"/>
        <w:numPr>
          <w:ilvl w:val="0"/>
          <w:numId w:val="30"/>
        </w:numPr>
        <w:rPr>
          <w:lang w:eastAsia="fr-FR"/>
        </w:rPr>
      </w:pPr>
      <w:r w:rsidRPr="0032032D">
        <w:rPr>
          <w:lang w:eastAsia="fr-FR"/>
        </w:rPr>
        <w:lastRenderedPageBreak/>
        <w:t xml:space="preserve">Préparation très en amont, des actions de </w:t>
      </w:r>
      <w:r w:rsidRPr="00D47214">
        <w:rPr>
          <w:b/>
          <w:bCs/>
          <w:lang w:eastAsia="fr-FR"/>
        </w:rPr>
        <w:t>prévention et d’anticipation des risques</w:t>
      </w:r>
      <w:r w:rsidRPr="0032032D">
        <w:rPr>
          <w:lang w:eastAsia="fr-FR"/>
        </w:rPr>
        <w:t xml:space="preserve">, de gestion de crise et de réparation post crise. </w:t>
      </w:r>
    </w:p>
    <w:p w14:paraId="1DDAA5DB" w14:textId="057B2155" w:rsidR="0032032D" w:rsidRPr="0032032D" w:rsidRDefault="0032032D" w:rsidP="006F3518">
      <w:pPr>
        <w:pStyle w:val="Paragraphedeliste"/>
        <w:numPr>
          <w:ilvl w:val="0"/>
          <w:numId w:val="30"/>
        </w:numPr>
        <w:rPr>
          <w:lang w:eastAsia="fr-FR"/>
        </w:rPr>
      </w:pPr>
      <w:r w:rsidRPr="0032032D">
        <w:rPr>
          <w:lang w:eastAsia="fr-FR"/>
        </w:rPr>
        <w:t>Intégration des diverses technologies et disciplines scientifiques (sciences dures, humaines, sociales) aux actions humaines, dans le souci de résilience et de solidarité.</w:t>
      </w:r>
    </w:p>
    <w:p w14:paraId="557772BB" w14:textId="77777777" w:rsidR="009A084C" w:rsidRDefault="0032032D" w:rsidP="004A3DBC">
      <w:pPr>
        <w:rPr>
          <w:lang w:eastAsia="fr-FR"/>
        </w:rPr>
      </w:pPr>
      <w:r w:rsidRPr="0032032D">
        <w:rPr>
          <w:lang w:eastAsia="fr-FR"/>
        </w:rPr>
        <w:t xml:space="preserve">C'est </w:t>
      </w:r>
      <w:r w:rsidR="00625043">
        <w:rPr>
          <w:lang w:eastAsia="fr-FR"/>
        </w:rPr>
        <w:t>ce</w:t>
      </w:r>
      <w:r w:rsidR="00D83503">
        <w:rPr>
          <w:lang w:eastAsia="fr-FR"/>
        </w:rPr>
        <w:t xml:space="preserve"> que l’on appelle </w:t>
      </w:r>
      <w:r w:rsidRPr="0032032D">
        <w:rPr>
          <w:b/>
          <w:bCs/>
          <w:lang w:eastAsia="fr-FR"/>
        </w:rPr>
        <w:t>l’approche globale, résiliente et solidaire</w:t>
      </w:r>
      <w:r w:rsidR="00D83503">
        <w:rPr>
          <w:lang w:eastAsia="fr-FR"/>
        </w:rPr>
        <w:t>, qui s’appuie sur un long travail antérieur (voir ci-dessous : « </w:t>
      </w:r>
      <w:r w:rsidR="00D83503" w:rsidRPr="00D83503">
        <w:rPr>
          <w:lang w:eastAsia="fr-FR"/>
        </w:rPr>
        <w:t>Les bases conceptuelles de l’approche globale</w:t>
      </w:r>
      <w:r w:rsidR="00D83503">
        <w:rPr>
          <w:lang w:eastAsia="fr-FR"/>
        </w:rPr>
        <w:t> »</w:t>
      </w:r>
      <w:r w:rsidR="00D83503" w:rsidRPr="00D83503">
        <w:rPr>
          <w:lang w:eastAsia="fr-FR"/>
        </w:rPr>
        <w:t xml:space="preserve">) </w:t>
      </w:r>
      <w:r w:rsidRPr="00D83503">
        <w:rPr>
          <w:lang w:eastAsia="fr-FR"/>
        </w:rPr>
        <w:t>et</w:t>
      </w:r>
      <w:r w:rsidRPr="0032032D">
        <w:rPr>
          <w:lang w:eastAsia="fr-FR"/>
        </w:rPr>
        <w:t xml:space="preserve"> </w:t>
      </w:r>
      <w:r w:rsidR="00D83503">
        <w:rPr>
          <w:lang w:eastAsia="fr-FR"/>
        </w:rPr>
        <w:t xml:space="preserve">ce que </w:t>
      </w:r>
      <w:r w:rsidRPr="0032032D">
        <w:rPr>
          <w:lang w:eastAsia="fr-FR"/>
        </w:rPr>
        <w:t>le Commun se propose d</w:t>
      </w:r>
      <w:r w:rsidR="00D83503">
        <w:rPr>
          <w:lang w:eastAsia="fr-FR"/>
        </w:rPr>
        <w:t>e développer</w:t>
      </w:r>
      <w:r w:rsidR="009A084C">
        <w:rPr>
          <w:lang w:eastAsia="fr-FR"/>
        </w:rPr>
        <w:t xml:space="preserve">. </w:t>
      </w:r>
    </w:p>
    <w:p w14:paraId="0466A950" w14:textId="77777777" w:rsidR="009A084C" w:rsidRPr="00455261" w:rsidRDefault="009A084C" w:rsidP="009A084C">
      <w:pPr>
        <w:rPr>
          <w:b/>
          <w:bCs/>
          <w:lang w:eastAsia="fr-FR"/>
        </w:rPr>
      </w:pPr>
      <w:r w:rsidRPr="00455261">
        <w:rPr>
          <w:b/>
          <w:bCs/>
          <w:lang w:eastAsia="fr-FR"/>
        </w:rPr>
        <w:t xml:space="preserve">Mais comment réaliser cela ? </w:t>
      </w:r>
    </w:p>
    <w:p w14:paraId="717A1CBB" w14:textId="77777777" w:rsidR="009A084C" w:rsidRDefault="009A084C" w:rsidP="009A084C">
      <w:pPr>
        <w:rPr>
          <w:lang w:eastAsia="fr-FR"/>
        </w:rPr>
      </w:pPr>
      <w:r>
        <w:rPr>
          <w:lang w:eastAsia="fr-FR"/>
        </w:rPr>
        <w:t>Une approche globale des problèmes est nécessaire : elle passe par le développement d’une méthodologie d’approche globale et résiliente, la construction d’un Observatoire de la résilience et d’un Campus propre à ces questions. Cette approche globale est seule capable d’obtenir la :</w:t>
      </w:r>
    </w:p>
    <w:p w14:paraId="4C96C2A1" w14:textId="0C753359" w:rsidR="00E1205F" w:rsidRDefault="00625043" w:rsidP="00625043">
      <w:pPr>
        <w:rPr>
          <w:lang w:eastAsia="fr-FR"/>
        </w:rPr>
      </w:pPr>
      <w:r>
        <w:rPr>
          <w:lang w:eastAsia="fr-FR"/>
        </w:rPr>
        <w:t xml:space="preserve">Le Commun d’Alters, en articulant au mieux l’écologie, l’économie et le social (grâce à l’approche globale) </w:t>
      </w:r>
      <w:r w:rsidRPr="0042591F">
        <w:rPr>
          <w:b/>
          <w:bCs/>
          <w:lang w:eastAsia="fr-FR"/>
        </w:rPr>
        <w:t>renforcera concrètement le potentiel de l’écologie</w:t>
      </w:r>
      <w:r w:rsidR="00D47214">
        <w:rPr>
          <w:b/>
          <w:bCs/>
          <w:lang w:eastAsia="fr-FR"/>
        </w:rPr>
        <w:t xml:space="preserve"> et la résilience des populations</w:t>
      </w:r>
      <w:r>
        <w:rPr>
          <w:lang w:eastAsia="fr-FR"/>
        </w:rPr>
        <w:t xml:space="preserve"> : </w:t>
      </w:r>
    </w:p>
    <w:p w14:paraId="67281D84" w14:textId="1C5CE584" w:rsidR="00625043" w:rsidRDefault="00376F5F" w:rsidP="00E1205F">
      <w:pPr>
        <w:ind w:left="708"/>
        <w:rPr>
          <w:lang w:eastAsia="fr-FR"/>
        </w:rPr>
      </w:pPr>
      <w:r>
        <w:rPr>
          <w:lang w:eastAsia="fr-FR"/>
        </w:rPr>
        <w:t>I</w:t>
      </w:r>
      <w:r w:rsidR="00625043">
        <w:rPr>
          <w:lang w:eastAsia="fr-FR"/>
        </w:rPr>
        <w:t>l montrera comment l’écologie peut avoir un effet très favorable au développement du social, de l’emploi et de l’économie, dans un contexte démocratique et humain ; il montrera comment faire de l’écologie non pas un ensemble de problèmes techniques, isolés, séparés du social et de l’économique, souvent punitifs, mais au contraire une façon de gérer collectivement des communs propres aux territoires et aux entreprises.</w:t>
      </w:r>
    </w:p>
    <w:p w14:paraId="3D0A813D" w14:textId="3D3F08A4" w:rsidR="00E1205F" w:rsidRDefault="00625043" w:rsidP="00625043">
      <w:pPr>
        <w:rPr>
          <w:lang w:eastAsia="fr-FR"/>
        </w:rPr>
      </w:pPr>
      <w:r>
        <w:rPr>
          <w:lang w:eastAsia="fr-FR"/>
        </w:rPr>
        <w:t xml:space="preserve">De même, </w:t>
      </w:r>
      <w:r w:rsidR="00E1205F">
        <w:rPr>
          <w:lang w:eastAsia="fr-FR"/>
        </w:rPr>
        <w:t xml:space="preserve">le Commun, en précisant la place de </w:t>
      </w:r>
      <w:r>
        <w:rPr>
          <w:lang w:eastAsia="fr-FR"/>
        </w:rPr>
        <w:t>la science et la technologie</w:t>
      </w:r>
      <w:r w:rsidR="00E1205F">
        <w:rPr>
          <w:lang w:eastAsia="fr-FR"/>
        </w:rPr>
        <w:t xml:space="preserve"> dans la transition écologique, facilitera leur mise en œuvre tout en bloquant des usages accroissant les émissions de GES et détruisant la biosphère</w:t>
      </w:r>
      <w:r w:rsidR="00D47214">
        <w:rPr>
          <w:lang w:eastAsia="fr-FR"/>
        </w:rPr>
        <w:t xml:space="preserve"> : </w:t>
      </w:r>
    </w:p>
    <w:p w14:paraId="0901501C" w14:textId="68E6104A" w:rsidR="00625043" w:rsidRDefault="00E1205F" w:rsidP="00E1205F">
      <w:pPr>
        <w:ind w:left="708"/>
        <w:rPr>
          <w:lang w:eastAsia="fr-FR"/>
        </w:rPr>
      </w:pPr>
      <w:r>
        <w:rPr>
          <w:lang w:eastAsia="fr-FR"/>
        </w:rPr>
        <w:t xml:space="preserve">La science et la technologie </w:t>
      </w:r>
      <w:r w:rsidR="00625043">
        <w:rPr>
          <w:lang w:eastAsia="fr-FR"/>
        </w:rPr>
        <w:t xml:space="preserve">ont une place importante </w:t>
      </w:r>
      <w:r>
        <w:rPr>
          <w:lang w:eastAsia="fr-FR"/>
        </w:rPr>
        <w:t>pour la société et pour la planète. Le critère des usages est primordial et il</w:t>
      </w:r>
      <w:r w:rsidR="00625043">
        <w:rPr>
          <w:lang w:eastAsia="fr-FR"/>
        </w:rPr>
        <w:t xml:space="preserve"> doit être validée par une approche globale de leurs </w:t>
      </w:r>
      <w:r>
        <w:rPr>
          <w:lang w:eastAsia="fr-FR"/>
        </w:rPr>
        <w:t xml:space="preserve">impacts </w:t>
      </w:r>
      <w:r w:rsidR="00625043">
        <w:rPr>
          <w:lang w:eastAsia="fr-FR"/>
        </w:rPr>
        <w:t xml:space="preserve">au service de la société, de la biosphère et de la planète. </w:t>
      </w:r>
    </w:p>
    <w:p w14:paraId="1DB3E01D" w14:textId="6037B695" w:rsidR="0032032D" w:rsidRPr="0032032D" w:rsidRDefault="0032032D" w:rsidP="004A3DBC">
      <w:pPr>
        <w:rPr>
          <w:lang w:eastAsia="fr-FR"/>
        </w:rPr>
      </w:pPr>
      <w:r w:rsidRPr="00E1205F">
        <w:rPr>
          <w:b/>
          <w:bCs/>
          <w:lang w:eastAsia="fr-FR"/>
        </w:rPr>
        <w:t xml:space="preserve">L’impact </w:t>
      </w:r>
      <w:r w:rsidR="00E1205F" w:rsidRPr="00E1205F">
        <w:rPr>
          <w:b/>
          <w:bCs/>
          <w:lang w:eastAsia="fr-FR"/>
        </w:rPr>
        <w:t xml:space="preserve">du Commun </w:t>
      </w:r>
      <w:r w:rsidRPr="00E1205F">
        <w:rPr>
          <w:b/>
          <w:bCs/>
          <w:lang w:eastAsia="fr-FR"/>
        </w:rPr>
        <w:t>sur la résilience sera d’autant plus grand que nous saurons saisir globalement, l’ensemble des clés de la résilience</w:t>
      </w:r>
      <w:r w:rsidRPr="0032032D">
        <w:rPr>
          <w:lang w:eastAsia="fr-FR"/>
        </w:rPr>
        <w:t xml:space="preserve"> présentés ci-dessus, et dans ce cas ce sera une solide avancée dans un processus long et à forts enjeux.</w:t>
      </w:r>
    </w:p>
    <w:p w14:paraId="18A97BE6" w14:textId="22D00D3D" w:rsidR="0032032D" w:rsidRPr="0032032D" w:rsidRDefault="0032032D" w:rsidP="00993B6A">
      <w:pPr>
        <w:ind w:left="708"/>
        <w:rPr>
          <w:lang w:eastAsia="fr-FR"/>
        </w:rPr>
      </w:pPr>
      <w:r w:rsidRPr="00EA0F7F">
        <w:rPr>
          <w:i/>
          <w:iCs/>
          <w:lang w:eastAsia="fr-FR"/>
        </w:rPr>
        <w:t>L’objectif d</w:t>
      </w:r>
      <w:r w:rsidR="00E1205F" w:rsidRPr="00EA0F7F">
        <w:rPr>
          <w:i/>
          <w:iCs/>
          <w:lang w:eastAsia="fr-FR"/>
        </w:rPr>
        <w:t xml:space="preserve">u Commun est </w:t>
      </w:r>
      <w:r w:rsidRPr="00EA0F7F">
        <w:rPr>
          <w:i/>
          <w:iCs/>
          <w:lang w:eastAsia="fr-FR"/>
        </w:rPr>
        <w:t xml:space="preserve">de sortir d’une logique </w:t>
      </w:r>
      <w:r w:rsidR="00E1205F" w:rsidRPr="00EA0F7F">
        <w:rPr>
          <w:i/>
          <w:iCs/>
          <w:lang w:eastAsia="fr-FR"/>
        </w:rPr>
        <w:t>technique et en</w:t>
      </w:r>
      <w:r w:rsidRPr="00EA0F7F">
        <w:rPr>
          <w:i/>
          <w:iCs/>
          <w:lang w:eastAsia="fr-FR"/>
        </w:rPr>
        <w:t xml:space="preserve"> silo pour aller vers une approche globale </w:t>
      </w:r>
      <w:r w:rsidR="00993B6A" w:rsidRPr="00EA0F7F">
        <w:rPr>
          <w:i/>
          <w:iCs/>
          <w:lang w:eastAsia="fr-FR"/>
        </w:rPr>
        <w:t>territorialisée, dans l’esprit des récentes propositions du Ministère de la Cohésion Territoriale : Contrats de Relance et Transition Ecologique et Territoires d’Industrie qui s’appuie sur la notion de « Projet de territoire », sur la durée d’un mandat de 6 ans, et est généralisé sur tout le territoire national</w:t>
      </w:r>
      <w:r w:rsidR="00993B6A">
        <w:rPr>
          <w:lang w:eastAsia="fr-FR"/>
        </w:rPr>
        <w:t xml:space="preserve">. </w:t>
      </w:r>
    </w:p>
    <w:p w14:paraId="3902E558" w14:textId="5FC5E137" w:rsidR="0032032D" w:rsidRDefault="0032032D" w:rsidP="0032032D">
      <w:pPr>
        <w:shd w:val="clear" w:color="auto" w:fill="FFFFFF"/>
        <w:spacing w:before="100" w:beforeAutospacing="1" w:after="100" w:afterAutospacing="1" w:line="240" w:lineRule="auto"/>
        <w:rPr>
          <w:rFonts w:ascii="Segoe UI" w:eastAsia="Times New Roman" w:hAnsi="Segoe UI" w:cs="Segoe UI"/>
          <w:b/>
          <w:bCs/>
          <w:color w:val="212529"/>
          <w:sz w:val="24"/>
          <w:szCs w:val="24"/>
          <w:lang w:eastAsia="fr-FR"/>
        </w:rPr>
      </w:pPr>
      <w:r w:rsidRPr="0032032D">
        <w:rPr>
          <w:rFonts w:ascii="Segoe UI" w:eastAsia="Times New Roman" w:hAnsi="Segoe UI" w:cs="Segoe UI"/>
          <w:b/>
          <w:bCs/>
          <w:color w:val="212529"/>
          <w:sz w:val="24"/>
          <w:szCs w:val="24"/>
          <w:lang w:eastAsia="fr-FR"/>
        </w:rPr>
        <w:t>Lien et ancrage territorial</w:t>
      </w:r>
    </w:p>
    <w:p w14:paraId="3255A21C" w14:textId="6EDB0A27" w:rsidR="005E7A04" w:rsidRPr="005E7A04" w:rsidRDefault="00625043" w:rsidP="005E7A04">
      <w:pPr>
        <w:shd w:val="clear" w:color="auto" w:fill="FFFFFF"/>
        <w:rPr>
          <w:rFonts w:ascii="Segoe UI" w:eastAsia="Times New Roman" w:hAnsi="Segoe UI" w:cs="Segoe UI"/>
          <w:color w:val="212529"/>
          <w:sz w:val="24"/>
          <w:szCs w:val="24"/>
          <w:lang w:eastAsia="fr-FR"/>
        </w:rPr>
      </w:pPr>
      <w:r>
        <w:rPr>
          <w:lang w:eastAsia="fr-FR"/>
        </w:rPr>
        <w:t>La liste de contributeurs au Commun d’Alters est déjà longue :</w:t>
      </w:r>
      <w:r w:rsidR="005E7A04">
        <w:rPr>
          <w:lang w:eastAsia="fr-FR"/>
        </w:rPr>
        <w:t xml:space="preserve">  </w:t>
      </w:r>
      <w:hyperlink r:id="rId46" w:tooltip="Académie de l'intelligence économique" w:history="1">
        <w:r w:rsidR="005E7A04" w:rsidRPr="005E7A04">
          <w:rPr>
            <w:rFonts w:ascii="Segoe UI" w:eastAsia="Times New Roman" w:hAnsi="Segoe UI" w:cs="Segoe UI"/>
            <w:color w:val="1B599B"/>
            <w:sz w:val="24"/>
            <w:szCs w:val="24"/>
            <w:u w:val="single"/>
            <w:lang w:eastAsia="fr-FR"/>
          </w:rPr>
          <w:t>Académie de l'intelligence économique</w:t>
        </w:r>
      </w:hyperlink>
      <w:r w:rsidR="005E7A04" w:rsidRPr="005E7A04">
        <w:rPr>
          <w:rFonts w:ascii="Segoe UI" w:eastAsia="Times New Roman" w:hAnsi="Segoe UI" w:cs="Segoe UI"/>
          <w:color w:val="212529"/>
          <w:sz w:val="24"/>
          <w:szCs w:val="24"/>
          <w:lang w:eastAsia="fr-FR"/>
        </w:rPr>
        <w:t>, </w:t>
      </w:r>
      <w:hyperlink r:id="rId47" w:tooltip="Alters" w:history="1">
        <w:r w:rsidR="005E7A04" w:rsidRPr="005E7A04">
          <w:rPr>
            <w:rFonts w:ascii="Segoe UI" w:eastAsia="Times New Roman" w:hAnsi="Segoe UI" w:cs="Segoe UI"/>
            <w:color w:val="1B599B"/>
            <w:sz w:val="24"/>
            <w:szCs w:val="24"/>
            <w:u w:val="single"/>
            <w:lang w:eastAsia="fr-FR"/>
          </w:rPr>
          <w:t>Alters</w:t>
        </w:r>
      </w:hyperlink>
      <w:r w:rsidR="005E7A04" w:rsidRPr="005E7A04">
        <w:rPr>
          <w:rFonts w:ascii="Segoe UI" w:eastAsia="Times New Roman" w:hAnsi="Segoe UI" w:cs="Segoe UI"/>
          <w:color w:val="212529"/>
          <w:sz w:val="24"/>
          <w:szCs w:val="24"/>
          <w:lang w:eastAsia="fr-FR"/>
        </w:rPr>
        <w:t>, </w:t>
      </w:r>
      <w:hyperlink r:id="rId48" w:tooltip="Alters Média" w:history="1">
        <w:r w:rsidR="005E7A04" w:rsidRPr="005E7A04">
          <w:rPr>
            <w:rFonts w:ascii="Segoe UI" w:eastAsia="Times New Roman" w:hAnsi="Segoe UI" w:cs="Segoe UI"/>
            <w:color w:val="1B599B"/>
            <w:sz w:val="24"/>
            <w:szCs w:val="24"/>
            <w:u w:val="single"/>
            <w:lang w:eastAsia="fr-FR"/>
          </w:rPr>
          <w:t>Alters Média</w:t>
        </w:r>
      </w:hyperlink>
      <w:r w:rsidR="005E7A04" w:rsidRPr="005E7A04">
        <w:rPr>
          <w:rFonts w:ascii="Segoe UI" w:eastAsia="Times New Roman" w:hAnsi="Segoe UI" w:cs="Segoe UI"/>
          <w:color w:val="212529"/>
          <w:sz w:val="24"/>
          <w:szCs w:val="24"/>
          <w:lang w:eastAsia="fr-FR"/>
        </w:rPr>
        <w:t>, </w:t>
      </w:r>
      <w:hyperlink r:id="rId49" w:tooltip="Association RESILIANCES" w:history="1">
        <w:r w:rsidR="005E7A04" w:rsidRPr="005E7A04">
          <w:rPr>
            <w:rFonts w:ascii="Segoe UI" w:eastAsia="Times New Roman" w:hAnsi="Segoe UI" w:cs="Segoe UI"/>
            <w:color w:val="1B599B"/>
            <w:sz w:val="24"/>
            <w:szCs w:val="24"/>
            <w:u w:val="single"/>
            <w:lang w:eastAsia="fr-FR"/>
          </w:rPr>
          <w:t>Association RESILIANCES</w:t>
        </w:r>
      </w:hyperlink>
      <w:r w:rsidR="005E7A04" w:rsidRPr="005E7A04">
        <w:rPr>
          <w:rFonts w:ascii="Segoe UI" w:eastAsia="Times New Roman" w:hAnsi="Segoe UI" w:cs="Segoe UI"/>
          <w:color w:val="212529"/>
          <w:sz w:val="24"/>
          <w:szCs w:val="24"/>
          <w:lang w:eastAsia="fr-FR"/>
        </w:rPr>
        <w:t>, </w:t>
      </w:r>
      <w:hyperlink r:id="rId50" w:tooltip="CEA" w:history="1">
        <w:r w:rsidR="005E7A04" w:rsidRPr="005E7A04">
          <w:rPr>
            <w:rFonts w:ascii="Segoe UI" w:eastAsia="Times New Roman" w:hAnsi="Segoe UI" w:cs="Segoe UI"/>
            <w:color w:val="1B599B"/>
            <w:sz w:val="24"/>
            <w:szCs w:val="24"/>
            <w:u w:val="single"/>
            <w:lang w:eastAsia="fr-FR"/>
          </w:rPr>
          <w:t>CEA</w:t>
        </w:r>
      </w:hyperlink>
      <w:r w:rsidR="005E7A04" w:rsidRPr="005E7A04">
        <w:rPr>
          <w:rFonts w:ascii="Segoe UI" w:eastAsia="Times New Roman" w:hAnsi="Segoe UI" w:cs="Segoe UI"/>
          <w:color w:val="212529"/>
          <w:sz w:val="24"/>
          <w:szCs w:val="24"/>
          <w:lang w:eastAsia="fr-FR"/>
        </w:rPr>
        <w:t>, </w:t>
      </w:r>
      <w:hyperlink r:id="rId51" w:tooltip="Cerema prospective" w:history="1">
        <w:r w:rsidR="005E7A04" w:rsidRPr="005E7A04">
          <w:rPr>
            <w:rFonts w:ascii="Segoe UI" w:eastAsia="Times New Roman" w:hAnsi="Segoe UI" w:cs="Segoe UI"/>
            <w:color w:val="1B599B"/>
            <w:sz w:val="24"/>
            <w:szCs w:val="24"/>
            <w:u w:val="single"/>
            <w:lang w:eastAsia="fr-FR"/>
          </w:rPr>
          <w:t>Cerema prospective</w:t>
        </w:r>
      </w:hyperlink>
      <w:r w:rsidR="005E7A04" w:rsidRPr="005E7A04">
        <w:rPr>
          <w:rFonts w:ascii="Segoe UI" w:eastAsia="Times New Roman" w:hAnsi="Segoe UI" w:cs="Segoe UI"/>
          <w:color w:val="212529"/>
          <w:sz w:val="24"/>
          <w:szCs w:val="24"/>
          <w:lang w:eastAsia="fr-FR"/>
        </w:rPr>
        <w:t>, </w:t>
      </w:r>
      <w:hyperlink r:id="rId52" w:tooltip="Cergy Paris Université" w:history="1">
        <w:r w:rsidR="005E7A04" w:rsidRPr="005E7A04">
          <w:rPr>
            <w:rFonts w:ascii="Segoe UI" w:eastAsia="Times New Roman" w:hAnsi="Segoe UI" w:cs="Segoe UI"/>
            <w:color w:val="1B599B"/>
            <w:sz w:val="24"/>
            <w:szCs w:val="24"/>
            <w:u w:val="single"/>
            <w:lang w:eastAsia="fr-FR"/>
          </w:rPr>
          <w:t>Cergy Paris Université</w:t>
        </w:r>
      </w:hyperlink>
      <w:r w:rsidR="005E7A04" w:rsidRPr="005E7A04">
        <w:rPr>
          <w:rFonts w:ascii="Segoe UI" w:eastAsia="Times New Roman" w:hAnsi="Segoe UI" w:cs="Segoe UI"/>
          <w:color w:val="212529"/>
          <w:sz w:val="24"/>
          <w:szCs w:val="24"/>
          <w:lang w:eastAsia="fr-FR"/>
        </w:rPr>
        <w:t>, </w:t>
      </w:r>
      <w:hyperlink r:id="rId53" w:tooltip="Club 22301" w:history="1">
        <w:r w:rsidR="005E7A04" w:rsidRPr="005E7A04">
          <w:rPr>
            <w:rFonts w:ascii="Segoe UI" w:eastAsia="Times New Roman" w:hAnsi="Segoe UI" w:cs="Segoe UI"/>
            <w:color w:val="1B599B"/>
            <w:sz w:val="24"/>
            <w:szCs w:val="24"/>
            <w:u w:val="single"/>
            <w:lang w:eastAsia="fr-FR"/>
          </w:rPr>
          <w:t>Club 22301</w:t>
        </w:r>
      </w:hyperlink>
      <w:r w:rsidR="005E7A04" w:rsidRPr="005E7A04">
        <w:rPr>
          <w:rFonts w:ascii="Segoe UI" w:eastAsia="Times New Roman" w:hAnsi="Segoe UI" w:cs="Segoe UI"/>
          <w:color w:val="212529"/>
          <w:sz w:val="24"/>
          <w:szCs w:val="24"/>
          <w:lang w:eastAsia="fr-FR"/>
        </w:rPr>
        <w:t>, </w:t>
      </w:r>
      <w:hyperlink r:id="rId54" w:tooltip="Cohermens" w:history="1">
        <w:r w:rsidR="005E7A04" w:rsidRPr="005E7A04">
          <w:rPr>
            <w:rFonts w:ascii="Segoe UI" w:eastAsia="Times New Roman" w:hAnsi="Segoe UI" w:cs="Segoe UI"/>
            <w:color w:val="1B599B"/>
            <w:sz w:val="24"/>
            <w:szCs w:val="24"/>
            <w:u w:val="single"/>
            <w:lang w:eastAsia="fr-FR"/>
          </w:rPr>
          <w:t>Cohermens</w:t>
        </w:r>
      </w:hyperlink>
      <w:r w:rsidR="005E7A04" w:rsidRPr="005E7A04">
        <w:rPr>
          <w:rFonts w:ascii="Segoe UI" w:eastAsia="Times New Roman" w:hAnsi="Segoe UI" w:cs="Segoe UI"/>
          <w:color w:val="212529"/>
          <w:sz w:val="24"/>
          <w:szCs w:val="24"/>
          <w:lang w:eastAsia="fr-FR"/>
        </w:rPr>
        <w:t>, </w:t>
      </w:r>
      <w:hyperlink r:id="rId55" w:tooltip="Fabrique des Questions Simples" w:history="1">
        <w:r w:rsidR="005E7A04" w:rsidRPr="005E7A04">
          <w:rPr>
            <w:rFonts w:ascii="Segoe UI" w:eastAsia="Times New Roman" w:hAnsi="Segoe UI" w:cs="Segoe UI"/>
            <w:color w:val="10345A"/>
            <w:sz w:val="24"/>
            <w:szCs w:val="24"/>
            <w:u w:val="single"/>
            <w:lang w:eastAsia="fr-FR"/>
          </w:rPr>
          <w:t>Fabrique des Questions Simples</w:t>
        </w:r>
      </w:hyperlink>
      <w:r w:rsidR="005E7A04" w:rsidRPr="005E7A04">
        <w:rPr>
          <w:rFonts w:ascii="Segoe UI" w:eastAsia="Times New Roman" w:hAnsi="Segoe UI" w:cs="Segoe UI"/>
          <w:color w:val="212529"/>
          <w:sz w:val="24"/>
          <w:szCs w:val="24"/>
          <w:lang w:eastAsia="fr-FR"/>
        </w:rPr>
        <w:t>, </w:t>
      </w:r>
      <w:hyperlink r:id="rId56" w:tooltip="IPAG BUSINESS SCHOOL" w:history="1">
        <w:r w:rsidR="005E7A04" w:rsidRPr="005E7A04">
          <w:rPr>
            <w:rFonts w:ascii="Segoe UI" w:eastAsia="Times New Roman" w:hAnsi="Segoe UI" w:cs="Segoe UI"/>
            <w:color w:val="1B599B"/>
            <w:sz w:val="24"/>
            <w:szCs w:val="24"/>
            <w:u w:val="single"/>
            <w:lang w:eastAsia="fr-FR"/>
          </w:rPr>
          <w:t>IPAG BUSINESS SCHOOL</w:t>
        </w:r>
      </w:hyperlink>
      <w:r w:rsidR="005E7A04" w:rsidRPr="005E7A04">
        <w:rPr>
          <w:rFonts w:ascii="Segoe UI" w:eastAsia="Times New Roman" w:hAnsi="Segoe UI" w:cs="Segoe UI"/>
          <w:color w:val="212529"/>
          <w:sz w:val="24"/>
          <w:szCs w:val="24"/>
          <w:lang w:eastAsia="fr-FR"/>
        </w:rPr>
        <w:t>, </w:t>
      </w:r>
      <w:hyperlink r:id="rId57" w:tooltip="Institut Euclid" w:history="1">
        <w:r w:rsidR="005E7A04" w:rsidRPr="005E7A04">
          <w:rPr>
            <w:rFonts w:ascii="Segoe UI" w:eastAsia="Times New Roman" w:hAnsi="Segoe UI" w:cs="Segoe UI"/>
            <w:color w:val="1B599B"/>
            <w:sz w:val="24"/>
            <w:szCs w:val="24"/>
            <w:u w:val="single"/>
            <w:lang w:eastAsia="fr-FR"/>
          </w:rPr>
          <w:t>Institut Euclid</w:t>
        </w:r>
      </w:hyperlink>
      <w:r w:rsidR="005E7A04" w:rsidRPr="005E7A04">
        <w:rPr>
          <w:rFonts w:ascii="Segoe UI" w:eastAsia="Times New Roman" w:hAnsi="Segoe UI" w:cs="Segoe UI"/>
          <w:color w:val="212529"/>
          <w:sz w:val="24"/>
          <w:szCs w:val="24"/>
          <w:lang w:eastAsia="fr-FR"/>
        </w:rPr>
        <w:t>, </w:t>
      </w:r>
      <w:hyperlink r:id="rId58" w:tooltip="MACIF ASSURANCES" w:history="1">
        <w:r w:rsidR="005E7A04" w:rsidRPr="005E7A04">
          <w:rPr>
            <w:rFonts w:ascii="Segoe UI" w:eastAsia="Times New Roman" w:hAnsi="Segoe UI" w:cs="Segoe UI"/>
            <w:color w:val="1B599B"/>
            <w:sz w:val="24"/>
            <w:szCs w:val="24"/>
            <w:u w:val="single"/>
            <w:lang w:eastAsia="fr-FR"/>
          </w:rPr>
          <w:t>MACIF ASSURANCES</w:t>
        </w:r>
      </w:hyperlink>
      <w:r w:rsidR="005E7A04" w:rsidRPr="005E7A04">
        <w:rPr>
          <w:rFonts w:ascii="Segoe UI" w:eastAsia="Times New Roman" w:hAnsi="Segoe UI" w:cs="Segoe UI"/>
          <w:color w:val="212529"/>
          <w:sz w:val="24"/>
          <w:szCs w:val="24"/>
          <w:lang w:eastAsia="fr-FR"/>
        </w:rPr>
        <w:t>, </w:t>
      </w:r>
      <w:hyperlink r:id="rId59" w:tooltip="Ministère de la Transition Ecologique" w:history="1">
        <w:r w:rsidR="005E7A04" w:rsidRPr="005E7A04">
          <w:rPr>
            <w:rFonts w:ascii="Segoe UI" w:eastAsia="Times New Roman" w:hAnsi="Segoe UI" w:cs="Segoe UI"/>
            <w:color w:val="1B599B"/>
            <w:sz w:val="24"/>
            <w:szCs w:val="24"/>
            <w:u w:val="single"/>
            <w:lang w:eastAsia="fr-FR"/>
          </w:rPr>
          <w:t>Ministère de la Transition Ecologique</w:t>
        </w:r>
      </w:hyperlink>
      <w:r w:rsidR="005E7A04" w:rsidRPr="005E7A04">
        <w:rPr>
          <w:rFonts w:ascii="Segoe UI" w:eastAsia="Times New Roman" w:hAnsi="Segoe UI" w:cs="Segoe UI"/>
          <w:color w:val="212529"/>
          <w:sz w:val="24"/>
          <w:szCs w:val="24"/>
          <w:lang w:eastAsia="fr-FR"/>
        </w:rPr>
        <w:t>, </w:t>
      </w:r>
      <w:hyperlink r:id="rId60" w:tooltip="Resallience (Vinci)" w:history="1">
        <w:r w:rsidR="005E7A04" w:rsidRPr="005E7A04">
          <w:rPr>
            <w:rFonts w:ascii="Segoe UI" w:eastAsia="Times New Roman" w:hAnsi="Segoe UI" w:cs="Segoe UI"/>
            <w:color w:val="1B599B"/>
            <w:sz w:val="24"/>
            <w:szCs w:val="24"/>
            <w:u w:val="single"/>
            <w:lang w:eastAsia="fr-FR"/>
          </w:rPr>
          <w:t>Resallience (Vinci)</w:t>
        </w:r>
      </w:hyperlink>
      <w:r w:rsidR="005E7A04" w:rsidRPr="005E7A04">
        <w:rPr>
          <w:rFonts w:ascii="Segoe UI" w:eastAsia="Times New Roman" w:hAnsi="Segoe UI" w:cs="Segoe UI"/>
          <w:color w:val="212529"/>
          <w:sz w:val="24"/>
          <w:szCs w:val="24"/>
          <w:lang w:eastAsia="fr-FR"/>
        </w:rPr>
        <w:t>, </w:t>
      </w:r>
      <w:hyperlink r:id="rId61" w:tooltip="Ville de Bordeaux" w:history="1">
        <w:r w:rsidR="005E7A04" w:rsidRPr="005E7A04">
          <w:rPr>
            <w:rFonts w:ascii="Segoe UI" w:eastAsia="Times New Roman" w:hAnsi="Segoe UI" w:cs="Segoe UI"/>
            <w:color w:val="1B599B"/>
            <w:sz w:val="24"/>
            <w:szCs w:val="24"/>
            <w:u w:val="single"/>
            <w:lang w:eastAsia="fr-FR"/>
          </w:rPr>
          <w:t>Ville de Bordeaux</w:t>
        </w:r>
      </w:hyperlink>
      <w:r w:rsidR="005E7A04" w:rsidRPr="005E7A04">
        <w:rPr>
          <w:rFonts w:ascii="Segoe UI" w:eastAsia="Times New Roman" w:hAnsi="Segoe UI" w:cs="Segoe UI"/>
          <w:color w:val="212529"/>
          <w:sz w:val="24"/>
          <w:szCs w:val="24"/>
          <w:lang w:eastAsia="fr-FR"/>
        </w:rPr>
        <w:t>, </w:t>
      </w:r>
      <w:hyperlink r:id="rId62" w:tooltip="Vinci Insertion Emploi" w:history="1">
        <w:r w:rsidR="005E7A04" w:rsidRPr="005E7A04">
          <w:rPr>
            <w:rFonts w:ascii="Segoe UI" w:eastAsia="Times New Roman" w:hAnsi="Segoe UI" w:cs="Segoe UI"/>
            <w:color w:val="1B599B"/>
            <w:sz w:val="24"/>
            <w:szCs w:val="24"/>
            <w:u w:val="single"/>
            <w:lang w:eastAsia="fr-FR"/>
          </w:rPr>
          <w:t>Vinci Insertion Emploi</w:t>
        </w:r>
      </w:hyperlink>
      <w:r w:rsidR="001C5101">
        <w:rPr>
          <w:rFonts w:ascii="Segoe UI" w:eastAsia="Times New Roman" w:hAnsi="Segoe UI" w:cs="Segoe UI"/>
          <w:color w:val="1B599B"/>
          <w:sz w:val="24"/>
          <w:szCs w:val="24"/>
          <w:u w:val="single"/>
          <w:lang w:eastAsia="fr-FR"/>
        </w:rPr>
        <w:t>, Métropole de Lyon, GFII</w:t>
      </w:r>
    </w:p>
    <w:p w14:paraId="455DDD49" w14:textId="59E4ABBB" w:rsidR="00625043" w:rsidRDefault="005E7A04" w:rsidP="00625043">
      <w:pPr>
        <w:rPr>
          <w:lang w:eastAsia="fr-FR"/>
        </w:rPr>
      </w:pPr>
      <w:r>
        <w:rPr>
          <w:lang w:eastAsia="fr-FR"/>
        </w:rPr>
        <w:lastRenderedPageBreak/>
        <w:t xml:space="preserve">Les territoires suivants apportent leur soutien concret au Commun et souhaitent contribuer à son programme en tant que territoire d’expérimentation : </w:t>
      </w:r>
      <w:r w:rsidRPr="005E7A04">
        <w:rPr>
          <w:b/>
          <w:bCs/>
          <w:lang w:eastAsia="fr-FR"/>
        </w:rPr>
        <w:t xml:space="preserve">Ville de Bordeaux, Métropole de Lyon, Ville des Mureaux, </w:t>
      </w:r>
      <w:r w:rsidR="00B510AC">
        <w:rPr>
          <w:b/>
          <w:bCs/>
          <w:lang w:eastAsia="fr-FR"/>
        </w:rPr>
        <w:t xml:space="preserve">le territoire de la Corse, </w:t>
      </w:r>
      <w:r w:rsidRPr="005E7A04">
        <w:rPr>
          <w:b/>
          <w:bCs/>
          <w:lang w:eastAsia="fr-FR"/>
        </w:rPr>
        <w:t>l’Association des Maires Ruraux de France</w:t>
      </w:r>
      <w:r>
        <w:rPr>
          <w:lang w:eastAsia="fr-FR"/>
        </w:rPr>
        <w:t>.</w:t>
      </w:r>
      <w:r w:rsidR="00486CD6">
        <w:rPr>
          <w:lang w:eastAsia="fr-FR"/>
        </w:rPr>
        <w:t xml:space="preserve"> </w:t>
      </w:r>
      <w:r w:rsidR="00486CD6">
        <w:rPr>
          <w:lang w:eastAsia="fr-FR"/>
        </w:rPr>
        <w:br/>
        <w:t>Sur ces bases seront menées l’enquête pour identifier les données et les indicateurs de la Résilience du territoire et</w:t>
      </w:r>
      <w:r w:rsidR="00486CD6" w:rsidRPr="00486CD6">
        <w:rPr>
          <w:lang w:eastAsia="fr-FR"/>
        </w:rPr>
        <w:t xml:space="preserve"> </w:t>
      </w:r>
      <w:r w:rsidR="00486CD6">
        <w:rPr>
          <w:lang w:eastAsia="fr-FR"/>
        </w:rPr>
        <w:t>d</w:t>
      </w:r>
      <w:r w:rsidR="00486CD6" w:rsidRPr="00486CD6">
        <w:rPr>
          <w:lang w:eastAsia="fr-FR"/>
        </w:rPr>
        <w:t>’expériment</w:t>
      </w:r>
      <w:r w:rsidR="00486CD6">
        <w:rPr>
          <w:lang w:eastAsia="fr-FR"/>
        </w:rPr>
        <w:t xml:space="preserve">er la méthode de construction de cet Observatoire. </w:t>
      </w:r>
    </w:p>
    <w:p w14:paraId="0F91425F" w14:textId="77777777" w:rsidR="005E7A04" w:rsidRPr="0032032D" w:rsidRDefault="005E7A04" w:rsidP="00625043">
      <w:pPr>
        <w:rPr>
          <w:lang w:eastAsia="fr-FR"/>
        </w:rPr>
      </w:pPr>
    </w:p>
    <w:p w14:paraId="227C555C" w14:textId="00B12D0C" w:rsidR="00625043" w:rsidRDefault="005E7A04" w:rsidP="00625043">
      <w:pPr>
        <w:rPr>
          <w:lang w:eastAsia="fr-FR"/>
        </w:rPr>
      </w:pPr>
      <w:r>
        <w:rPr>
          <w:lang w:eastAsia="fr-FR"/>
        </w:rPr>
        <w:t>A cela s’ajoute les territoires avec lesquels les partenaires du Commun travaillent déjà</w:t>
      </w:r>
      <w:r w:rsidR="00486CD6">
        <w:rPr>
          <w:lang w:eastAsia="fr-FR"/>
        </w:rPr>
        <w:t xml:space="preserve">, avec qui nous pourrons organiser l’enquête permettant de consolider l’Observatoire de la Résilience : </w:t>
      </w:r>
    </w:p>
    <w:p w14:paraId="30365CAA" w14:textId="670A6654" w:rsidR="005E7A04" w:rsidRDefault="005E7A04" w:rsidP="00625043">
      <w:pPr>
        <w:pStyle w:val="Paragraphedeliste"/>
        <w:numPr>
          <w:ilvl w:val="0"/>
          <w:numId w:val="30"/>
        </w:numPr>
        <w:rPr>
          <w:lang w:eastAsia="fr-FR"/>
        </w:rPr>
      </w:pPr>
      <w:r w:rsidRPr="00B510AC">
        <w:rPr>
          <w:b/>
          <w:bCs/>
          <w:lang w:eastAsia="fr-FR"/>
        </w:rPr>
        <w:t>Le Cerema</w:t>
      </w:r>
      <w:r w:rsidRPr="004A3DBC">
        <w:rPr>
          <w:lang w:eastAsia="fr-FR"/>
        </w:rPr>
        <w:t xml:space="preserve">, plus spécifiquement, de par son implantation géographique, participe déjà activement aux différents projets de transformation des territoires, aux expérimentations, tant en milieu rural, en ville moyenne qu’en métropole. </w:t>
      </w:r>
      <w:r w:rsidR="00913F58">
        <w:rPr>
          <w:lang w:eastAsia="fr-FR"/>
        </w:rPr>
        <w:t xml:space="preserve">En qualité de </w:t>
      </w:r>
      <w:r w:rsidRPr="004A3DBC">
        <w:rPr>
          <w:lang w:eastAsia="fr-FR"/>
        </w:rPr>
        <w:t>centre d’expertise, il accompagne de nombreuses collectivités locales dans les domaines de la transition</w:t>
      </w:r>
      <w:r w:rsidR="00913F58">
        <w:rPr>
          <w:lang w:eastAsia="fr-FR"/>
        </w:rPr>
        <w:t xml:space="preserve"> globale.</w:t>
      </w:r>
    </w:p>
    <w:p w14:paraId="342D0C60" w14:textId="2DA50ED2" w:rsidR="0032032D" w:rsidRPr="004A3DBC" w:rsidRDefault="0032032D" w:rsidP="00625043">
      <w:pPr>
        <w:pStyle w:val="Paragraphedeliste"/>
        <w:numPr>
          <w:ilvl w:val="0"/>
          <w:numId w:val="30"/>
        </w:numPr>
        <w:rPr>
          <w:lang w:eastAsia="fr-FR"/>
        </w:rPr>
      </w:pPr>
      <w:r w:rsidRPr="00B510AC">
        <w:rPr>
          <w:b/>
          <w:bCs/>
          <w:lang w:eastAsia="fr-FR"/>
        </w:rPr>
        <w:t>Alters (et la revue associée Alters Média)</w:t>
      </w:r>
      <w:r w:rsidRPr="004A3DBC">
        <w:rPr>
          <w:lang w:eastAsia="fr-FR"/>
        </w:rPr>
        <w:t> sont ainsi en relation étroite avec les Régions Nouvelle Aquitaine et Normandie, les Métropoles de Lyon et de Bordeaux, les Réseaux de Collectivités territoriales (France Ville Durable, France Urbaine, Villes de France, Association des Maires ruraux de France), CCI France, les Communautés (Dunkerque, Angoulême, Chalon, Port Jérôme, Les Mureaux, Laval par exemple)</w:t>
      </w:r>
    </w:p>
    <w:p w14:paraId="3F408FF3" w14:textId="1E74AE89" w:rsidR="0032032D" w:rsidRPr="004A3DBC" w:rsidRDefault="0032032D" w:rsidP="00625043">
      <w:pPr>
        <w:pStyle w:val="Paragraphedeliste"/>
        <w:numPr>
          <w:ilvl w:val="0"/>
          <w:numId w:val="30"/>
        </w:numPr>
        <w:rPr>
          <w:lang w:eastAsia="fr-FR"/>
        </w:rPr>
      </w:pPr>
      <w:r w:rsidRPr="00B510AC">
        <w:rPr>
          <w:b/>
          <w:bCs/>
          <w:lang w:eastAsia="fr-FR"/>
        </w:rPr>
        <w:t>Résallience</w:t>
      </w:r>
      <w:r w:rsidRPr="004A3DBC">
        <w:rPr>
          <w:lang w:eastAsia="fr-FR"/>
        </w:rPr>
        <w:t xml:space="preserve"> (du Groupe Vinci), </w:t>
      </w:r>
      <w:r w:rsidRPr="00B510AC">
        <w:rPr>
          <w:b/>
          <w:bCs/>
          <w:lang w:eastAsia="fr-FR"/>
        </w:rPr>
        <w:t>Véolia, Generali, Macif,</w:t>
      </w:r>
      <w:r w:rsidRPr="004A3DBC">
        <w:rPr>
          <w:lang w:eastAsia="fr-FR"/>
        </w:rPr>
        <w:t xml:space="preserve"> </w:t>
      </w:r>
      <w:r w:rsidR="00625043">
        <w:rPr>
          <w:lang w:eastAsia="fr-FR"/>
        </w:rPr>
        <w:t xml:space="preserve">sont tous </w:t>
      </w:r>
      <w:r w:rsidRPr="004A3DBC">
        <w:rPr>
          <w:lang w:eastAsia="fr-FR"/>
        </w:rPr>
        <w:t>membres d’Alters entretiennent un réseau de contacts avec les territoires.</w:t>
      </w:r>
      <w:r w:rsidR="00625043">
        <w:rPr>
          <w:lang w:eastAsia="fr-FR"/>
        </w:rPr>
        <w:t xml:space="preserve"> </w:t>
      </w:r>
    </w:p>
    <w:p w14:paraId="2ADF2549" w14:textId="6B7C2BD5" w:rsidR="0032032D" w:rsidRPr="004A3DBC" w:rsidRDefault="0032032D" w:rsidP="005E7A04">
      <w:pPr>
        <w:rPr>
          <w:lang w:eastAsia="fr-FR"/>
        </w:rPr>
      </w:pPr>
    </w:p>
    <w:p w14:paraId="4DA62A59" w14:textId="35D3EE96" w:rsidR="0032032D" w:rsidRDefault="00993B6A" w:rsidP="00993B6A">
      <w:pPr>
        <w:rPr>
          <w:lang w:eastAsia="fr-FR"/>
        </w:rPr>
      </w:pPr>
      <w:bookmarkStart w:id="6" w:name="_Hlk74506686"/>
      <w:r>
        <w:rPr>
          <w:lang w:eastAsia="fr-FR"/>
        </w:rPr>
        <w:t xml:space="preserve">Par ailleurs, </w:t>
      </w:r>
      <w:r w:rsidR="00486CD6">
        <w:rPr>
          <w:lang w:eastAsia="fr-FR"/>
        </w:rPr>
        <w:t xml:space="preserve">nous l’avons vu plus haut, </w:t>
      </w:r>
      <w:r>
        <w:rPr>
          <w:lang w:eastAsia="fr-FR"/>
        </w:rPr>
        <w:t xml:space="preserve">notre </w:t>
      </w:r>
      <w:r w:rsidR="00625043">
        <w:rPr>
          <w:lang w:eastAsia="fr-FR"/>
        </w:rPr>
        <w:t>initiative lancée le 11 mai</w:t>
      </w:r>
      <w:r>
        <w:rPr>
          <w:lang w:eastAsia="fr-FR"/>
        </w:rPr>
        <w:t xml:space="preserve"> 2021</w:t>
      </w:r>
      <w:r w:rsidR="00625043">
        <w:rPr>
          <w:lang w:eastAsia="fr-FR"/>
        </w:rPr>
        <w:t xml:space="preserve"> associe déjà </w:t>
      </w:r>
      <w:r w:rsidR="00486CD6">
        <w:rPr>
          <w:lang w:eastAsia="fr-FR"/>
        </w:rPr>
        <w:t>les</w:t>
      </w:r>
      <w:r w:rsidR="005F268E">
        <w:rPr>
          <w:lang w:eastAsia="fr-FR"/>
        </w:rPr>
        <w:t xml:space="preserve"> organismes </w:t>
      </w:r>
      <w:r w:rsidR="00625043">
        <w:rPr>
          <w:lang w:eastAsia="fr-FR"/>
        </w:rPr>
        <w:t>suivants</w:t>
      </w:r>
      <w:r w:rsidR="00486CD6">
        <w:rPr>
          <w:lang w:eastAsia="fr-FR"/>
        </w:rPr>
        <w:t xml:space="preserve">, </w:t>
      </w:r>
      <w:r w:rsidR="00B510AC">
        <w:rPr>
          <w:lang w:eastAsia="fr-FR"/>
        </w:rPr>
        <w:t xml:space="preserve">qui apporteront leurs liens avec des territoires d’expérimentation. </w:t>
      </w:r>
      <w:r w:rsidR="00625043">
        <w:rPr>
          <w:lang w:eastAsia="fr-FR"/>
        </w:rPr>
        <w:t xml:space="preserve"> </w:t>
      </w:r>
    </w:p>
    <w:tbl>
      <w:tblPr>
        <w:tblStyle w:val="Grilledutableau"/>
        <w:tblW w:w="0" w:type="auto"/>
        <w:tblInd w:w="709" w:type="dxa"/>
        <w:tblLook w:val="04A0" w:firstRow="1" w:lastRow="0" w:firstColumn="1" w:lastColumn="0" w:noHBand="0" w:noVBand="1"/>
      </w:tblPr>
      <w:tblGrid>
        <w:gridCol w:w="2785"/>
        <w:gridCol w:w="2785"/>
        <w:gridCol w:w="2783"/>
      </w:tblGrid>
      <w:tr w:rsidR="006346E9" w:rsidRPr="006346E9" w14:paraId="0FAFFE3E" w14:textId="77777777" w:rsidTr="006346E9">
        <w:tc>
          <w:tcPr>
            <w:tcW w:w="3020" w:type="dxa"/>
          </w:tcPr>
          <w:p w14:paraId="38C729D8" w14:textId="77777777" w:rsidR="006346E9" w:rsidRPr="006346E9" w:rsidRDefault="006346E9" w:rsidP="00F3006B">
            <w:pPr>
              <w:pStyle w:val="Sansinterligne"/>
              <w:rPr>
                <w:lang w:eastAsia="fr-FR"/>
              </w:rPr>
            </w:pPr>
            <w:r w:rsidRPr="006346E9">
              <w:rPr>
                <w:lang w:eastAsia="fr-FR"/>
              </w:rPr>
              <w:t>Ministère de la Transition Ecologique, Service du HFDS et Secrétariat Général,</w:t>
            </w:r>
          </w:p>
        </w:tc>
        <w:tc>
          <w:tcPr>
            <w:tcW w:w="3021" w:type="dxa"/>
          </w:tcPr>
          <w:p w14:paraId="4B9D1DE8" w14:textId="77777777" w:rsidR="006346E9" w:rsidRPr="006346E9" w:rsidRDefault="006346E9" w:rsidP="00F3006B">
            <w:pPr>
              <w:pStyle w:val="Sansinterligne"/>
              <w:rPr>
                <w:lang w:eastAsia="fr-FR"/>
              </w:rPr>
            </w:pPr>
            <w:r w:rsidRPr="006346E9">
              <w:rPr>
                <w:lang w:eastAsia="fr-FR"/>
              </w:rPr>
              <w:t>Ministère de l’Intérieur, IHEMI,</w:t>
            </w:r>
          </w:p>
        </w:tc>
        <w:tc>
          <w:tcPr>
            <w:tcW w:w="3021" w:type="dxa"/>
          </w:tcPr>
          <w:p w14:paraId="65913BCC" w14:textId="77777777" w:rsidR="006346E9" w:rsidRPr="006346E9" w:rsidRDefault="006346E9" w:rsidP="00F3006B">
            <w:pPr>
              <w:pStyle w:val="Sansinterligne"/>
              <w:rPr>
                <w:lang w:eastAsia="fr-FR"/>
              </w:rPr>
            </w:pPr>
            <w:r w:rsidRPr="006346E9">
              <w:rPr>
                <w:lang w:eastAsia="fr-FR"/>
              </w:rPr>
              <w:t>Ministère de l'Intérieur Secrétariat Général</w:t>
            </w:r>
          </w:p>
        </w:tc>
      </w:tr>
      <w:tr w:rsidR="006346E9" w:rsidRPr="006346E9" w14:paraId="01CA12F6" w14:textId="77777777" w:rsidTr="006346E9">
        <w:tc>
          <w:tcPr>
            <w:tcW w:w="3020" w:type="dxa"/>
          </w:tcPr>
          <w:p w14:paraId="6DB95109" w14:textId="77777777" w:rsidR="006346E9" w:rsidRPr="006346E9" w:rsidRDefault="006346E9" w:rsidP="00F3006B">
            <w:pPr>
              <w:pStyle w:val="Sansinterligne"/>
              <w:rPr>
                <w:lang w:eastAsia="fr-FR"/>
              </w:rPr>
            </w:pPr>
            <w:r w:rsidRPr="006346E9">
              <w:rPr>
                <w:lang w:eastAsia="fr-FR"/>
              </w:rPr>
              <w:t>CCI France</w:t>
            </w:r>
          </w:p>
        </w:tc>
        <w:tc>
          <w:tcPr>
            <w:tcW w:w="3021" w:type="dxa"/>
          </w:tcPr>
          <w:p w14:paraId="7966AF2A" w14:textId="77777777" w:rsidR="006346E9" w:rsidRPr="006346E9" w:rsidRDefault="006346E9" w:rsidP="00F3006B">
            <w:pPr>
              <w:pStyle w:val="Sansinterligne"/>
              <w:rPr>
                <w:lang w:eastAsia="fr-FR"/>
              </w:rPr>
            </w:pPr>
            <w:r w:rsidRPr="006346E9">
              <w:rPr>
                <w:lang w:eastAsia="fr-FR"/>
              </w:rPr>
              <w:t>Generali</w:t>
            </w:r>
          </w:p>
        </w:tc>
        <w:tc>
          <w:tcPr>
            <w:tcW w:w="3021" w:type="dxa"/>
          </w:tcPr>
          <w:p w14:paraId="735AE9D9" w14:textId="77777777" w:rsidR="006346E9" w:rsidRPr="006346E9" w:rsidRDefault="006346E9" w:rsidP="00F3006B">
            <w:pPr>
              <w:pStyle w:val="Sansinterligne"/>
              <w:rPr>
                <w:lang w:eastAsia="fr-FR"/>
              </w:rPr>
            </w:pPr>
            <w:r w:rsidRPr="006346E9">
              <w:rPr>
                <w:lang w:eastAsia="fr-FR"/>
              </w:rPr>
              <w:t>CEREMA</w:t>
            </w:r>
          </w:p>
        </w:tc>
      </w:tr>
      <w:tr w:rsidR="006346E9" w:rsidRPr="006346E9" w14:paraId="1825E9E6" w14:textId="77777777" w:rsidTr="006346E9">
        <w:tc>
          <w:tcPr>
            <w:tcW w:w="3020" w:type="dxa"/>
          </w:tcPr>
          <w:p w14:paraId="404614D9" w14:textId="77777777" w:rsidR="006346E9" w:rsidRPr="006346E9" w:rsidRDefault="006346E9" w:rsidP="00F3006B">
            <w:pPr>
              <w:pStyle w:val="Sansinterligne"/>
              <w:rPr>
                <w:lang w:eastAsia="fr-FR"/>
              </w:rPr>
            </w:pPr>
            <w:r w:rsidRPr="006346E9">
              <w:rPr>
                <w:lang w:eastAsia="fr-FR"/>
              </w:rPr>
              <w:t>Veolia</w:t>
            </w:r>
          </w:p>
        </w:tc>
        <w:tc>
          <w:tcPr>
            <w:tcW w:w="3021" w:type="dxa"/>
          </w:tcPr>
          <w:p w14:paraId="5B9AAC7D" w14:textId="77777777" w:rsidR="006346E9" w:rsidRPr="006346E9" w:rsidRDefault="006346E9" w:rsidP="00F3006B">
            <w:pPr>
              <w:pStyle w:val="Sansinterligne"/>
              <w:rPr>
                <w:lang w:eastAsia="fr-FR"/>
              </w:rPr>
            </w:pPr>
            <w:r w:rsidRPr="006346E9">
              <w:rPr>
                <w:lang w:eastAsia="fr-FR"/>
              </w:rPr>
              <w:t>Résallience</w:t>
            </w:r>
          </w:p>
        </w:tc>
        <w:tc>
          <w:tcPr>
            <w:tcW w:w="3021" w:type="dxa"/>
          </w:tcPr>
          <w:p w14:paraId="57D81837" w14:textId="77777777" w:rsidR="006346E9" w:rsidRPr="006346E9" w:rsidRDefault="006346E9" w:rsidP="00F3006B">
            <w:pPr>
              <w:pStyle w:val="Sansinterligne"/>
              <w:rPr>
                <w:lang w:eastAsia="fr-FR"/>
              </w:rPr>
            </w:pPr>
            <w:r w:rsidRPr="006346E9">
              <w:rPr>
                <w:lang w:eastAsia="fr-FR"/>
              </w:rPr>
              <w:t>Association des Maires Ruraux</w:t>
            </w:r>
          </w:p>
        </w:tc>
      </w:tr>
      <w:tr w:rsidR="006346E9" w:rsidRPr="006346E9" w14:paraId="23B54705" w14:textId="77777777" w:rsidTr="006346E9">
        <w:tc>
          <w:tcPr>
            <w:tcW w:w="3020" w:type="dxa"/>
          </w:tcPr>
          <w:p w14:paraId="018ACFF6" w14:textId="77777777" w:rsidR="006346E9" w:rsidRPr="006346E9" w:rsidRDefault="006346E9" w:rsidP="00F3006B">
            <w:pPr>
              <w:pStyle w:val="Sansinterligne"/>
              <w:rPr>
                <w:lang w:eastAsia="fr-FR"/>
              </w:rPr>
            </w:pPr>
            <w:r w:rsidRPr="006346E9">
              <w:rPr>
                <w:lang w:eastAsia="fr-FR"/>
              </w:rPr>
              <w:t>France Ville Durable</w:t>
            </w:r>
          </w:p>
        </w:tc>
        <w:tc>
          <w:tcPr>
            <w:tcW w:w="3021" w:type="dxa"/>
          </w:tcPr>
          <w:p w14:paraId="4558B4B5" w14:textId="77777777" w:rsidR="006346E9" w:rsidRPr="006346E9" w:rsidRDefault="006346E9" w:rsidP="00F3006B">
            <w:pPr>
              <w:pStyle w:val="Sansinterligne"/>
              <w:rPr>
                <w:lang w:eastAsia="fr-FR"/>
              </w:rPr>
            </w:pPr>
            <w:r w:rsidRPr="006346E9">
              <w:rPr>
                <w:lang w:eastAsia="fr-FR"/>
              </w:rPr>
              <w:t>CEA</w:t>
            </w:r>
          </w:p>
        </w:tc>
        <w:tc>
          <w:tcPr>
            <w:tcW w:w="3021" w:type="dxa"/>
          </w:tcPr>
          <w:p w14:paraId="77196143" w14:textId="77777777" w:rsidR="006346E9" w:rsidRPr="006346E9" w:rsidRDefault="006346E9" w:rsidP="00F3006B">
            <w:pPr>
              <w:pStyle w:val="Sansinterligne"/>
              <w:rPr>
                <w:lang w:eastAsia="fr-FR"/>
              </w:rPr>
            </w:pPr>
            <w:r w:rsidRPr="006346E9">
              <w:rPr>
                <w:lang w:eastAsia="fr-FR"/>
              </w:rPr>
              <w:t>Cap Digital</w:t>
            </w:r>
          </w:p>
        </w:tc>
      </w:tr>
      <w:tr w:rsidR="006346E9" w:rsidRPr="006346E9" w14:paraId="479C8056" w14:textId="77777777" w:rsidTr="006346E9">
        <w:tc>
          <w:tcPr>
            <w:tcW w:w="3020" w:type="dxa"/>
          </w:tcPr>
          <w:p w14:paraId="7C725212" w14:textId="77777777" w:rsidR="006346E9" w:rsidRPr="006346E9" w:rsidRDefault="006346E9" w:rsidP="00F3006B">
            <w:pPr>
              <w:pStyle w:val="Sansinterligne"/>
              <w:rPr>
                <w:lang w:eastAsia="fr-FR"/>
              </w:rPr>
            </w:pPr>
            <w:r w:rsidRPr="006346E9">
              <w:rPr>
                <w:lang w:eastAsia="fr-FR"/>
              </w:rPr>
              <w:t>GFII</w:t>
            </w:r>
          </w:p>
        </w:tc>
        <w:tc>
          <w:tcPr>
            <w:tcW w:w="3021" w:type="dxa"/>
          </w:tcPr>
          <w:p w14:paraId="48C372C7" w14:textId="77777777" w:rsidR="006346E9" w:rsidRPr="006346E9" w:rsidRDefault="006346E9" w:rsidP="00F3006B">
            <w:pPr>
              <w:pStyle w:val="Sansinterligne"/>
              <w:rPr>
                <w:lang w:eastAsia="fr-FR"/>
              </w:rPr>
            </w:pPr>
            <w:r w:rsidRPr="006346E9">
              <w:rPr>
                <w:lang w:eastAsia="fr-FR"/>
              </w:rPr>
              <w:t>Chaire IAE Sorbonne</w:t>
            </w:r>
          </w:p>
        </w:tc>
        <w:tc>
          <w:tcPr>
            <w:tcW w:w="3021" w:type="dxa"/>
          </w:tcPr>
          <w:p w14:paraId="0D17080D" w14:textId="77777777" w:rsidR="006346E9" w:rsidRPr="006346E9" w:rsidRDefault="006346E9" w:rsidP="00F3006B">
            <w:pPr>
              <w:pStyle w:val="Sansinterligne"/>
              <w:rPr>
                <w:lang w:eastAsia="fr-FR"/>
              </w:rPr>
            </w:pPr>
            <w:r w:rsidRPr="006346E9">
              <w:rPr>
                <w:lang w:eastAsia="fr-FR"/>
              </w:rPr>
              <w:t>Institut Rousseau</w:t>
            </w:r>
          </w:p>
        </w:tc>
      </w:tr>
      <w:tr w:rsidR="006346E9" w:rsidRPr="006346E9" w14:paraId="71FF4811" w14:textId="77777777" w:rsidTr="006346E9">
        <w:tc>
          <w:tcPr>
            <w:tcW w:w="3020" w:type="dxa"/>
          </w:tcPr>
          <w:p w14:paraId="59F44420" w14:textId="77777777" w:rsidR="006346E9" w:rsidRPr="006346E9" w:rsidRDefault="006346E9" w:rsidP="00F3006B">
            <w:pPr>
              <w:pStyle w:val="Sansinterligne"/>
              <w:rPr>
                <w:lang w:eastAsia="fr-FR"/>
              </w:rPr>
            </w:pPr>
            <w:r w:rsidRPr="006346E9">
              <w:rPr>
                <w:lang w:eastAsia="fr-FR"/>
              </w:rPr>
              <w:t>Société Française de Prospective</w:t>
            </w:r>
          </w:p>
        </w:tc>
        <w:tc>
          <w:tcPr>
            <w:tcW w:w="3021" w:type="dxa"/>
          </w:tcPr>
          <w:p w14:paraId="0AE65426" w14:textId="77777777" w:rsidR="006346E9" w:rsidRPr="006346E9" w:rsidRDefault="006346E9" w:rsidP="00F3006B">
            <w:pPr>
              <w:pStyle w:val="Sansinterligne"/>
              <w:rPr>
                <w:lang w:eastAsia="fr-FR"/>
              </w:rPr>
            </w:pPr>
            <w:r w:rsidRPr="006346E9">
              <w:rPr>
                <w:lang w:eastAsia="fr-FR"/>
              </w:rPr>
              <w:t>Fundazione di l’Università di Corsica</w:t>
            </w:r>
          </w:p>
        </w:tc>
        <w:tc>
          <w:tcPr>
            <w:tcW w:w="3021" w:type="dxa"/>
          </w:tcPr>
          <w:p w14:paraId="4136E516" w14:textId="77777777" w:rsidR="006346E9" w:rsidRPr="006346E9" w:rsidRDefault="006346E9" w:rsidP="00F3006B">
            <w:pPr>
              <w:pStyle w:val="Sansinterligne"/>
              <w:rPr>
                <w:lang w:eastAsia="fr-FR"/>
              </w:rPr>
            </w:pPr>
            <w:r w:rsidRPr="006346E9">
              <w:rPr>
                <w:lang w:eastAsia="fr-FR"/>
              </w:rPr>
              <w:t>Alters Média</w:t>
            </w:r>
          </w:p>
        </w:tc>
      </w:tr>
      <w:tr w:rsidR="006346E9" w:rsidRPr="006346E9" w14:paraId="7F5A93CA" w14:textId="77777777" w:rsidTr="006346E9">
        <w:tc>
          <w:tcPr>
            <w:tcW w:w="3020" w:type="dxa"/>
          </w:tcPr>
          <w:p w14:paraId="697CB487" w14:textId="77777777" w:rsidR="006346E9" w:rsidRPr="006346E9" w:rsidRDefault="006346E9" w:rsidP="00F3006B">
            <w:pPr>
              <w:pStyle w:val="Sansinterligne"/>
              <w:rPr>
                <w:lang w:eastAsia="fr-FR"/>
              </w:rPr>
            </w:pPr>
            <w:r w:rsidRPr="006346E9">
              <w:rPr>
                <w:lang w:eastAsia="fr-FR"/>
              </w:rPr>
              <w:t>Institut Euclid</w:t>
            </w:r>
          </w:p>
        </w:tc>
        <w:tc>
          <w:tcPr>
            <w:tcW w:w="3021" w:type="dxa"/>
          </w:tcPr>
          <w:p w14:paraId="70267EB9" w14:textId="77777777" w:rsidR="006346E9" w:rsidRPr="006346E9" w:rsidRDefault="006346E9" w:rsidP="00F3006B">
            <w:pPr>
              <w:pStyle w:val="Sansinterligne"/>
              <w:rPr>
                <w:lang w:eastAsia="fr-FR"/>
              </w:rPr>
            </w:pPr>
            <w:r w:rsidRPr="006346E9">
              <w:rPr>
                <w:lang w:eastAsia="fr-FR"/>
              </w:rPr>
              <w:t>CY Université</w:t>
            </w:r>
          </w:p>
        </w:tc>
        <w:tc>
          <w:tcPr>
            <w:tcW w:w="3021" w:type="dxa"/>
          </w:tcPr>
          <w:p w14:paraId="0FD87DB0" w14:textId="77777777" w:rsidR="006346E9" w:rsidRPr="006346E9" w:rsidRDefault="006346E9" w:rsidP="00F3006B">
            <w:pPr>
              <w:pStyle w:val="Sansinterligne"/>
              <w:rPr>
                <w:lang w:eastAsia="fr-FR"/>
              </w:rPr>
            </w:pPr>
            <w:r w:rsidRPr="006346E9">
              <w:rPr>
                <w:lang w:eastAsia="fr-FR"/>
              </w:rPr>
              <w:t>MACIF</w:t>
            </w:r>
          </w:p>
        </w:tc>
      </w:tr>
      <w:tr w:rsidR="006346E9" w:rsidRPr="006346E9" w14:paraId="2415D64C" w14:textId="77777777" w:rsidTr="006346E9">
        <w:tc>
          <w:tcPr>
            <w:tcW w:w="3020" w:type="dxa"/>
          </w:tcPr>
          <w:p w14:paraId="50E497D4" w14:textId="77777777" w:rsidR="006346E9" w:rsidRPr="006346E9" w:rsidRDefault="006346E9" w:rsidP="00F3006B">
            <w:pPr>
              <w:pStyle w:val="Sansinterligne"/>
              <w:rPr>
                <w:lang w:eastAsia="fr-FR"/>
              </w:rPr>
            </w:pPr>
            <w:r w:rsidRPr="006346E9">
              <w:rPr>
                <w:lang w:eastAsia="fr-FR"/>
              </w:rPr>
              <w:t>IPAG</w:t>
            </w:r>
          </w:p>
        </w:tc>
        <w:tc>
          <w:tcPr>
            <w:tcW w:w="3021" w:type="dxa"/>
          </w:tcPr>
          <w:p w14:paraId="6CA18C22" w14:textId="77777777" w:rsidR="006346E9" w:rsidRPr="006346E9" w:rsidRDefault="006346E9" w:rsidP="00F3006B">
            <w:pPr>
              <w:pStyle w:val="Sansinterligne"/>
              <w:rPr>
                <w:lang w:eastAsia="fr-FR"/>
              </w:rPr>
            </w:pPr>
          </w:p>
        </w:tc>
        <w:tc>
          <w:tcPr>
            <w:tcW w:w="3021" w:type="dxa"/>
          </w:tcPr>
          <w:p w14:paraId="0C89F8AE" w14:textId="77777777" w:rsidR="006346E9" w:rsidRPr="006346E9" w:rsidRDefault="006346E9" w:rsidP="00F3006B">
            <w:pPr>
              <w:pStyle w:val="Sansinterligne"/>
              <w:rPr>
                <w:lang w:eastAsia="fr-FR"/>
              </w:rPr>
            </w:pPr>
          </w:p>
        </w:tc>
      </w:tr>
    </w:tbl>
    <w:bookmarkEnd w:id="6"/>
    <w:p w14:paraId="54602EED"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Description de la communauté dans le Territoire</w:t>
      </w:r>
    </w:p>
    <w:p w14:paraId="1F2B24B6" w14:textId="77777777" w:rsidR="00993B6A" w:rsidRDefault="0032032D" w:rsidP="004A3DBC">
      <w:pPr>
        <w:rPr>
          <w:lang w:eastAsia="fr-FR"/>
        </w:rPr>
      </w:pPr>
      <w:r w:rsidRPr="0032032D">
        <w:rPr>
          <w:lang w:eastAsia="fr-FR"/>
        </w:rPr>
        <w:t>Alters se définit comme un réseau de réseaux. Ils constituent une Communauté distribué</w:t>
      </w:r>
      <w:r w:rsidR="00993B6A">
        <w:rPr>
          <w:lang w:eastAsia="fr-FR"/>
        </w:rPr>
        <w:t>e</w:t>
      </w:r>
      <w:r w:rsidRPr="0032032D">
        <w:rPr>
          <w:lang w:eastAsia="fr-FR"/>
        </w:rPr>
        <w:t xml:space="preserve"> sur le territoire national, c’est-à-dire sur des territoires spécifiques français. </w:t>
      </w:r>
    </w:p>
    <w:p w14:paraId="08F52686" w14:textId="29398835" w:rsidR="0032032D" w:rsidRPr="0032032D" w:rsidRDefault="0032032D" w:rsidP="004A3DBC">
      <w:pPr>
        <w:rPr>
          <w:lang w:eastAsia="fr-FR"/>
        </w:rPr>
      </w:pPr>
      <w:r w:rsidRPr="0032032D">
        <w:rPr>
          <w:i/>
          <w:iCs/>
          <w:lang w:eastAsia="fr-FR"/>
        </w:rPr>
        <w:t>Les membres d’Alters :</w:t>
      </w:r>
      <w:r w:rsidRPr="0032032D">
        <w:rPr>
          <w:lang w:eastAsia="fr-FR"/>
        </w:rPr>
        <w:t> Résallience (Vinci), Veolia, Vinci Initiative Emploi, Rêve de scènes urbaines, Generali, Macif, le CSF des Industries pour la construction, le Cerema, l’UTT, l’IPAG, CY Université (Cergy), Cohermens</w:t>
      </w:r>
    </w:p>
    <w:p w14:paraId="3FD38FC9" w14:textId="150492AA" w:rsidR="0032032D" w:rsidRPr="0032032D" w:rsidRDefault="0032032D" w:rsidP="004A3DBC">
      <w:pPr>
        <w:rPr>
          <w:lang w:eastAsia="fr-FR"/>
        </w:rPr>
      </w:pPr>
      <w:r w:rsidRPr="0032032D">
        <w:rPr>
          <w:i/>
          <w:iCs/>
          <w:lang w:eastAsia="fr-FR"/>
        </w:rPr>
        <w:t>Les membres de l’initiative « Approche Globale, Résiliente et Solidaire face aux grandes mutations »</w:t>
      </w:r>
      <w:r w:rsidRPr="0032032D">
        <w:rPr>
          <w:lang w:eastAsia="fr-FR"/>
        </w:rPr>
        <w:t xml:space="preserve"> : Le Ministère de la Transition Ecologique, </w:t>
      </w:r>
      <w:r w:rsidR="00A438FB">
        <w:rPr>
          <w:lang w:eastAsia="fr-FR"/>
        </w:rPr>
        <w:t xml:space="preserve">le </w:t>
      </w:r>
      <w:r w:rsidRPr="0032032D">
        <w:rPr>
          <w:lang w:eastAsia="fr-FR"/>
        </w:rPr>
        <w:t>Ministère de l’Intérieur), l</w:t>
      </w:r>
      <w:r w:rsidR="00A438FB" w:rsidRPr="00A438FB">
        <w:t xml:space="preserve"> </w:t>
      </w:r>
      <w:r w:rsidR="00A438FB" w:rsidRPr="00A438FB">
        <w:rPr>
          <w:lang w:eastAsia="fr-FR"/>
        </w:rPr>
        <w:t xml:space="preserve">l’IHEMI, </w:t>
      </w:r>
      <w:r w:rsidR="00A438FB">
        <w:rPr>
          <w:lang w:eastAsia="fr-FR"/>
        </w:rPr>
        <w:t>l</w:t>
      </w:r>
      <w:r w:rsidRPr="0032032D">
        <w:rPr>
          <w:lang w:eastAsia="fr-FR"/>
        </w:rPr>
        <w:t xml:space="preserve">e Ministère de la </w:t>
      </w:r>
      <w:r w:rsidRPr="0032032D">
        <w:rPr>
          <w:lang w:eastAsia="fr-FR"/>
        </w:rPr>
        <w:lastRenderedPageBreak/>
        <w:t xml:space="preserve">Défense, </w:t>
      </w:r>
      <w:r w:rsidR="00A438FB">
        <w:rPr>
          <w:lang w:eastAsia="fr-FR"/>
        </w:rPr>
        <w:t xml:space="preserve">Ville de Bordeaux, Ville des Mureaux, Métropole de Lyon, </w:t>
      </w:r>
      <w:r w:rsidRPr="0032032D">
        <w:rPr>
          <w:lang w:eastAsia="fr-FR"/>
        </w:rPr>
        <w:t>CCI France, l’AFNOR, Association des Maires Ruraux de France, France Ville Durable, le CEA, Cap Digital, GFII, la Chaire IAE Sorbonne, l’Institut Rousseau, la Société Française de Prospective, Alain Juillet, Cohermens</w:t>
      </w:r>
    </w:p>
    <w:p w14:paraId="323FF932"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3.Détails Impacts environnementaux :</w:t>
      </w:r>
    </w:p>
    <w:p w14:paraId="5B47D193"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Estimation des Impacts Environnementaux à court et moyen termes</w:t>
      </w:r>
    </w:p>
    <w:p w14:paraId="0ADC7F77" w14:textId="5B8ECCC0" w:rsidR="0085777C" w:rsidRDefault="0032032D" w:rsidP="004A3DBC">
      <w:pPr>
        <w:rPr>
          <w:lang w:eastAsia="fr-FR"/>
        </w:rPr>
      </w:pPr>
      <w:r w:rsidRPr="0032032D">
        <w:rPr>
          <w:lang w:eastAsia="fr-FR"/>
        </w:rPr>
        <w:t xml:space="preserve">Le Commun </w:t>
      </w:r>
      <w:r w:rsidR="0085777C">
        <w:rPr>
          <w:lang w:eastAsia="fr-FR"/>
        </w:rPr>
        <w:t>comprend la structuration de</w:t>
      </w:r>
      <w:r w:rsidRPr="0032032D">
        <w:rPr>
          <w:lang w:eastAsia="fr-FR"/>
        </w:rPr>
        <w:t xml:space="preserve"> </w:t>
      </w:r>
      <w:r w:rsidRPr="009A084C">
        <w:rPr>
          <w:b/>
          <w:bCs/>
          <w:lang w:eastAsia="fr-FR"/>
        </w:rPr>
        <w:t>l’Observatoire de la résilience</w:t>
      </w:r>
      <w:r w:rsidR="0085777C" w:rsidRPr="009A084C">
        <w:rPr>
          <w:b/>
          <w:bCs/>
          <w:lang w:eastAsia="fr-FR"/>
        </w:rPr>
        <w:t>,</w:t>
      </w:r>
      <w:r w:rsidR="0085777C">
        <w:rPr>
          <w:lang w:eastAsia="fr-FR"/>
        </w:rPr>
        <w:t xml:space="preserve"> des données et des indicateurs de cette résilience, selon des échelles spatiale et temporelle à trois niveaux </w:t>
      </w:r>
      <w:r w:rsidR="009A084C">
        <w:rPr>
          <w:lang w:eastAsia="fr-FR"/>
        </w:rPr>
        <w:t xml:space="preserve">(local, régional, national ; mois, années, décennies) </w:t>
      </w:r>
      <w:r w:rsidR="0085777C">
        <w:rPr>
          <w:lang w:eastAsia="fr-FR"/>
        </w:rPr>
        <w:t>:</w:t>
      </w:r>
    </w:p>
    <w:p w14:paraId="521FC0DB" w14:textId="38DAC472" w:rsidR="000A3AA9" w:rsidRDefault="00D47214" w:rsidP="00D47214">
      <w:pPr>
        <w:rPr>
          <w:lang w:eastAsia="fr-FR"/>
        </w:rPr>
      </w:pPr>
      <w:r>
        <w:rPr>
          <w:lang w:eastAsia="fr-FR"/>
        </w:rPr>
        <w:t xml:space="preserve">Ces données et indicateurs présenteront </w:t>
      </w:r>
      <w:r w:rsidR="000A3AA9">
        <w:rPr>
          <w:lang w:eastAsia="fr-FR"/>
        </w:rPr>
        <w:t xml:space="preserve">notamment les résultats de la </w:t>
      </w:r>
      <w:r>
        <w:rPr>
          <w:lang w:eastAsia="fr-FR"/>
        </w:rPr>
        <w:t xml:space="preserve">mise en œuvre des </w:t>
      </w:r>
      <w:r w:rsidR="00EA3D6F">
        <w:rPr>
          <w:lang w:eastAsia="fr-FR"/>
        </w:rPr>
        <w:t>actions</w:t>
      </w:r>
      <w:r w:rsidR="000A3AA9">
        <w:rPr>
          <w:lang w:eastAsia="fr-FR"/>
        </w:rPr>
        <w:t xml:space="preserve"> de :</w:t>
      </w:r>
    </w:p>
    <w:p w14:paraId="32539BD1" w14:textId="4192BDCE" w:rsidR="000A3AA9" w:rsidRDefault="000A3AA9" w:rsidP="000A3AA9">
      <w:pPr>
        <w:pStyle w:val="Paragraphedeliste"/>
        <w:numPr>
          <w:ilvl w:val="0"/>
          <w:numId w:val="31"/>
        </w:numPr>
        <w:rPr>
          <w:lang w:eastAsia="fr-FR"/>
        </w:rPr>
      </w:pPr>
      <w:r>
        <w:rPr>
          <w:lang w:eastAsia="fr-FR"/>
        </w:rPr>
        <w:t>A</w:t>
      </w:r>
      <w:r w:rsidR="00D47214">
        <w:rPr>
          <w:lang w:eastAsia="fr-FR"/>
        </w:rPr>
        <w:t xml:space="preserve">tténuation et d’adaptation au changement climatique, de transition énergétique (trajectoire bas carbone, PPE, …) ; </w:t>
      </w:r>
    </w:p>
    <w:p w14:paraId="68F0D6CA" w14:textId="7D2062AF" w:rsidR="000A3AA9" w:rsidRDefault="000A3AA9" w:rsidP="000A3AA9">
      <w:pPr>
        <w:pStyle w:val="Paragraphedeliste"/>
        <w:numPr>
          <w:ilvl w:val="0"/>
          <w:numId w:val="31"/>
        </w:numPr>
        <w:rPr>
          <w:lang w:eastAsia="fr-FR"/>
        </w:rPr>
      </w:pPr>
      <w:r>
        <w:rPr>
          <w:lang w:eastAsia="fr-FR"/>
        </w:rPr>
        <w:t>A</w:t>
      </w:r>
      <w:r w:rsidR="00D47214">
        <w:rPr>
          <w:lang w:eastAsia="fr-FR"/>
        </w:rPr>
        <w:t xml:space="preserve">ménagement permettant sobriété énergétique, non artificialisation des sols, économie de ressources ; </w:t>
      </w:r>
    </w:p>
    <w:p w14:paraId="407D8234" w14:textId="26059470" w:rsidR="000A3AA9" w:rsidRDefault="000A3AA9" w:rsidP="000A3AA9">
      <w:pPr>
        <w:pStyle w:val="Paragraphedeliste"/>
        <w:numPr>
          <w:ilvl w:val="0"/>
          <w:numId w:val="31"/>
        </w:numPr>
        <w:rPr>
          <w:lang w:eastAsia="fr-FR"/>
        </w:rPr>
      </w:pPr>
      <w:r>
        <w:rPr>
          <w:lang w:eastAsia="fr-FR"/>
        </w:rPr>
        <w:t>E</w:t>
      </w:r>
      <w:r w:rsidR="00D47214">
        <w:rPr>
          <w:lang w:eastAsia="fr-FR"/>
        </w:rPr>
        <w:t>conomie circulaire, gestion des déchets, efficacité matière, réduction des pollutions (eau, air, sols)</w:t>
      </w:r>
      <w:r w:rsidR="00EA3D6F">
        <w:rPr>
          <w:lang w:eastAsia="fr-FR"/>
        </w:rPr>
        <w:t xml:space="preserve"> </w:t>
      </w:r>
      <w:r w:rsidR="00D47214">
        <w:rPr>
          <w:lang w:eastAsia="fr-FR"/>
        </w:rPr>
        <w:t xml:space="preserve">; </w:t>
      </w:r>
    </w:p>
    <w:p w14:paraId="4A380C9B" w14:textId="26F70D58" w:rsidR="000A3AA9" w:rsidRDefault="000A3AA9" w:rsidP="000A3AA9">
      <w:pPr>
        <w:pStyle w:val="Paragraphedeliste"/>
        <w:numPr>
          <w:ilvl w:val="0"/>
          <w:numId w:val="31"/>
        </w:numPr>
        <w:rPr>
          <w:lang w:eastAsia="fr-FR"/>
        </w:rPr>
      </w:pPr>
      <w:r>
        <w:rPr>
          <w:lang w:eastAsia="fr-FR"/>
        </w:rPr>
        <w:t>S</w:t>
      </w:r>
      <w:r w:rsidR="00D47214">
        <w:rPr>
          <w:lang w:eastAsia="fr-FR"/>
        </w:rPr>
        <w:t>obriété des ressources naturelles ; alimentation sobre et saine ; protection de la biodiversité</w:t>
      </w:r>
      <w:r w:rsidR="00EA3D6F">
        <w:rPr>
          <w:lang w:eastAsia="fr-FR"/>
        </w:rPr>
        <w:t xml:space="preserve"> </w:t>
      </w:r>
      <w:r w:rsidR="00D47214">
        <w:rPr>
          <w:lang w:eastAsia="fr-FR"/>
        </w:rPr>
        <w:t xml:space="preserve">; </w:t>
      </w:r>
    </w:p>
    <w:p w14:paraId="2DC0FD0F" w14:textId="3F345F1D" w:rsidR="00D47214" w:rsidRDefault="00D47214" w:rsidP="000A3AA9">
      <w:pPr>
        <w:pStyle w:val="Paragraphedeliste"/>
        <w:numPr>
          <w:ilvl w:val="0"/>
          <w:numId w:val="31"/>
        </w:numPr>
        <w:rPr>
          <w:lang w:eastAsia="fr-FR"/>
        </w:rPr>
      </w:pPr>
      <w:r>
        <w:rPr>
          <w:lang w:eastAsia="fr-FR"/>
        </w:rPr>
        <w:t>Création, production et consommation et aménagement durable</w:t>
      </w:r>
      <w:r w:rsidR="00EA3D6F">
        <w:rPr>
          <w:lang w:eastAsia="fr-FR"/>
        </w:rPr>
        <w:t xml:space="preserve"> </w:t>
      </w:r>
      <w:r>
        <w:rPr>
          <w:lang w:eastAsia="fr-FR"/>
        </w:rPr>
        <w:t>; gestion des risques, ….</w:t>
      </w:r>
    </w:p>
    <w:p w14:paraId="4D3041FA" w14:textId="77777777" w:rsidR="000A3AA9" w:rsidRDefault="0085777C" w:rsidP="004A3DBC">
      <w:pPr>
        <w:rPr>
          <w:lang w:eastAsia="fr-FR"/>
        </w:rPr>
      </w:pPr>
      <w:r>
        <w:rPr>
          <w:lang w:eastAsia="fr-FR"/>
        </w:rPr>
        <w:t xml:space="preserve">Les données et indicateurs </w:t>
      </w:r>
      <w:r w:rsidR="009A084C">
        <w:rPr>
          <w:lang w:eastAsia="fr-FR"/>
        </w:rPr>
        <w:t xml:space="preserve">porteront </w:t>
      </w:r>
      <w:r w:rsidR="009A084C" w:rsidRPr="000A3AA9">
        <w:rPr>
          <w:b/>
          <w:bCs/>
          <w:lang w:eastAsia="fr-FR"/>
        </w:rPr>
        <w:t>sur l</w:t>
      </w:r>
      <w:r w:rsidR="0032032D" w:rsidRPr="000A3AA9">
        <w:rPr>
          <w:b/>
          <w:bCs/>
          <w:lang w:eastAsia="fr-FR"/>
        </w:rPr>
        <w:t xml:space="preserve">es impacts environnementaux, </w:t>
      </w:r>
      <w:r w:rsidR="0032032D" w:rsidRPr="000A3AA9">
        <w:rPr>
          <w:b/>
          <w:bCs/>
          <w:i/>
          <w:iCs/>
          <w:u w:val="single"/>
          <w:lang w:eastAsia="fr-FR"/>
        </w:rPr>
        <w:t>mais aussi</w:t>
      </w:r>
      <w:r w:rsidR="0032032D" w:rsidRPr="000A3AA9">
        <w:rPr>
          <w:b/>
          <w:bCs/>
          <w:lang w:eastAsia="fr-FR"/>
        </w:rPr>
        <w:t xml:space="preserve"> économiques et sociaux des mutations</w:t>
      </w:r>
      <w:r w:rsidR="0032032D" w:rsidRPr="0032032D">
        <w:rPr>
          <w:lang w:eastAsia="fr-FR"/>
        </w:rPr>
        <w:t xml:space="preserve">. </w:t>
      </w:r>
    </w:p>
    <w:p w14:paraId="03E6B4F2" w14:textId="43C60EDB" w:rsidR="009A084C" w:rsidRDefault="009A084C" w:rsidP="004A3DBC">
      <w:pPr>
        <w:rPr>
          <w:lang w:eastAsia="fr-FR"/>
        </w:rPr>
      </w:pPr>
      <w:r>
        <w:rPr>
          <w:lang w:eastAsia="fr-FR"/>
        </w:rPr>
        <w:t>L’analyse concrète de ces impacts</w:t>
      </w:r>
      <w:r w:rsidR="000A3AA9">
        <w:rPr>
          <w:lang w:eastAsia="fr-FR"/>
        </w:rPr>
        <w:t xml:space="preserve">, </w:t>
      </w:r>
      <w:r w:rsidR="000A3AA9" w:rsidRPr="000A3AA9">
        <w:rPr>
          <w:b/>
          <w:bCs/>
          <w:lang w:eastAsia="fr-FR"/>
        </w:rPr>
        <w:t>associés à la méthodologie</w:t>
      </w:r>
      <w:r w:rsidR="000A3AA9">
        <w:rPr>
          <w:lang w:eastAsia="fr-FR"/>
        </w:rPr>
        <w:t xml:space="preserve"> d’approche globale, résiliente et solidaire, </w:t>
      </w:r>
      <w:r>
        <w:rPr>
          <w:lang w:eastAsia="fr-FR"/>
        </w:rPr>
        <w:t>permettr</w:t>
      </w:r>
      <w:r w:rsidR="000A3AA9">
        <w:rPr>
          <w:lang w:eastAsia="fr-FR"/>
        </w:rPr>
        <w:t>ont</w:t>
      </w:r>
      <w:r>
        <w:rPr>
          <w:lang w:eastAsia="fr-FR"/>
        </w:rPr>
        <w:t xml:space="preserve"> de « piloter </w:t>
      </w:r>
      <w:r w:rsidR="0032032D" w:rsidRPr="0032032D">
        <w:rPr>
          <w:lang w:eastAsia="fr-FR"/>
        </w:rPr>
        <w:t>les trajectoires des changements</w:t>
      </w:r>
      <w:r>
        <w:rPr>
          <w:lang w:eastAsia="fr-FR"/>
        </w:rPr>
        <w:t> » globaux</w:t>
      </w:r>
      <w:r w:rsidR="0032032D" w:rsidRPr="0032032D">
        <w:rPr>
          <w:lang w:eastAsia="fr-FR"/>
        </w:rPr>
        <w:t xml:space="preserve"> à diverses échelles spatiales et temporelles</w:t>
      </w:r>
      <w:r>
        <w:rPr>
          <w:lang w:eastAsia="fr-FR"/>
        </w:rPr>
        <w:t xml:space="preserve"> et d’</w:t>
      </w:r>
      <w:r w:rsidR="0032032D" w:rsidRPr="0032032D">
        <w:rPr>
          <w:lang w:eastAsia="fr-FR"/>
        </w:rPr>
        <w:t>assur</w:t>
      </w:r>
      <w:r>
        <w:rPr>
          <w:lang w:eastAsia="fr-FR"/>
        </w:rPr>
        <w:t>er</w:t>
      </w:r>
      <w:r w:rsidR="0032032D" w:rsidRPr="0032032D">
        <w:rPr>
          <w:lang w:eastAsia="fr-FR"/>
        </w:rPr>
        <w:t xml:space="preserve"> un progrès </w:t>
      </w:r>
      <w:r>
        <w:rPr>
          <w:lang w:eastAsia="fr-FR"/>
        </w:rPr>
        <w:t xml:space="preserve">intégrant </w:t>
      </w:r>
      <w:r w:rsidR="0032032D" w:rsidRPr="0032032D">
        <w:rPr>
          <w:lang w:eastAsia="fr-FR"/>
        </w:rPr>
        <w:t>les diverses dimensions (environnementales, sociales, économiques</w:t>
      </w:r>
      <w:r w:rsidR="000A3AA9">
        <w:rPr>
          <w:lang w:eastAsia="fr-FR"/>
        </w:rPr>
        <w:t>, démocratiques, sanitaires, …)</w:t>
      </w:r>
      <w:r>
        <w:rPr>
          <w:lang w:eastAsia="fr-FR"/>
        </w:rPr>
        <w:t xml:space="preserve">. </w:t>
      </w:r>
    </w:p>
    <w:p w14:paraId="2034C958" w14:textId="704257C2" w:rsidR="00F648C0" w:rsidRDefault="00F648C0" w:rsidP="004A3DBC">
      <w:pPr>
        <w:rPr>
          <w:lang w:eastAsia="fr-FR"/>
        </w:rPr>
      </w:pPr>
      <w:r>
        <w:rPr>
          <w:lang w:eastAsia="fr-FR"/>
        </w:rPr>
        <w:t>Ces résultats (méthodologie, Observatoire de la Résilience, Campus et Livre Blanc) étant ouvert et partagés, ils pourront être proposés aux acteurs de la résilience en France, et en tout premier lieu à l’ADEME, pour généralisation à l’ensemble du territoire national.</w:t>
      </w:r>
    </w:p>
    <w:p w14:paraId="6D3FC925" w14:textId="542DA513" w:rsidR="0032032D" w:rsidRPr="0032032D" w:rsidRDefault="00F648C0" w:rsidP="004A3DBC">
      <w:pPr>
        <w:rPr>
          <w:lang w:eastAsia="fr-FR"/>
        </w:rPr>
      </w:pPr>
      <w:r>
        <w:rPr>
          <w:lang w:eastAsia="fr-FR"/>
        </w:rPr>
        <w:t>Ces outils, p</w:t>
      </w:r>
      <w:r w:rsidR="0032032D" w:rsidRPr="0032032D">
        <w:rPr>
          <w:lang w:eastAsia="fr-FR"/>
        </w:rPr>
        <w:t xml:space="preserve">ar le partage des travaux </w:t>
      </w:r>
      <w:r>
        <w:rPr>
          <w:lang w:eastAsia="fr-FR"/>
        </w:rPr>
        <w:t xml:space="preserve">méthodologiques </w:t>
      </w:r>
      <w:r w:rsidR="0032032D" w:rsidRPr="0032032D">
        <w:rPr>
          <w:lang w:eastAsia="fr-FR"/>
        </w:rPr>
        <w:t>et des connaissances</w:t>
      </w:r>
      <w:r>
        <w:rPr>
          <w:lang w:eastAsia="fr-FR"/>
        </w:rPr>
        <w:t> ;</w:t>
      </w:r>
      <w:r w:rsidR="0032032D" w:rsidRPr="0032032D">
        <w:rPr>
          <w:lang w:eastAsia="fr-FR"/>
        </w:rPr>
        <w:t xml:space="preserve"> la création de synergies entre le national, les territoires, le monde de l’entreprise</w:t>
      </w:r>
      <w:r>
        <w:rPr>
          <w:lang w:eastAsia="fr-FR"/>
        </w:rPr>
        <w:t> ;</w:t>
      </w:r>
      <w:r w:rsidR="0032032D" w:rsidRPr="0032032D">
        <w:rPr>
          <w:lang w:eastAsia="fr-FR"/>
        </w:rPr>
        <w:t xml:space="preserve"> cette démarche </w:t>
      </w:r>
      <w:r w:rsidR="00340578">
        <w:rPr>
          <w:lang w:eastAsia="fr-FR"/>
        </w:rPr>
        <w:t xml:space="preserve">pragmatique et </w:t>
      </w:r>
      <w:r w:rsidR="0032032D" w:rsidRPr="0032032D">
        <w:rPr>
          <w:lang w:eastAsia="fr-FR"/>
        </w:rPr>
        <w:t xml:space="preserve">globale </w:t>
      </w:r>
      <w:r>
        <w:rPr>
          <w:lang w:eastAsia="fr-FR"/>
        </w:rPr>
        <w:t>pourrait massifier et multiplier fortement les capacités de résilience des entreprises et des territoires</w:t>
      </w:r>
      <w:r w:rsidR="0032032D" w:rsidRPr="0032032D">
        <w:rPr>
          <w:lang w:eastAsia="fr-FR"/>
        </w:rPr>
        <w:t xml:space="preserve"> </w:t>
      </w:r>
      <w:r>
        <w:rPr>
          <w:lang w:eastAsia="fr-FR"/>
        </w:rPr>
        <w:t>d’un ou deux ordres de grandeur</w:t>
      </w:r>
      <w:r w:rsidR="0032032D" w:rsidRPr="0032032D">
        <w:rPr>
          <w:lang w:eastAsia="fr-FR"/>
        </w:rPr>
        <w:t>.</w:t>
      </w:r>
    </w:p>
    <w:p w14:paraId="43147AFD"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Publication de certaines données environnementales en open data</w:t>
      </w:r>
    </w:p>
    <w:p w14:paraId="4F3BCFF6" w14:textId="21B4D797" w:rsidR="000A3AA9" w:rsidRDefault="0032032D" w:rsidP="004A3DBC">
      <w:pPr>
        <w:rPr>
          <w:lang w:eastAsia="fr-FR"/>
        </w:rPr>
      </w:pPr>
      <w:r w:rsidRPr="0032032D">
        <w:rPr>
          <w:lang w:eastAsia="fr-FR"/>
        </w:rPr>
        <w:t xml:space="preserve">Bien sur les données, indicateurs, </w:t>
      </w:r>
      <w:r w:rsidR="00BD1296">
        <w:rPr>
          <w:lang w:eastAsia="fr-FR"/>
        </w:rPr>
        <w:t xml:space="preserve">regroupés au sein de l’Observatoire de la Résilience </w:t>
      </w:r>
      <w:r w:rsidRPr="0032032D">
        <w:rPr>
          <w:lang w:eastAsia="fr-FR"/>
        </w:rPr>
        <w:t>seront publiés en tant que données publiques</w:t>
      </w:r>
      <w:r w:rsidR="00BD1296">
        <w:rPr>
          <w:lang w:eastAsia="fr-FR"/>
        </w:rPr>
        <w:t xml:space="preserve">. </w:t>
      </w:r>
      <w:r w:rsidRPr="0032032D">
        <w:rPr>
          <w:lang w:eastAsia="fr-FR"/>
        </w:rPr>
        <w:t xml:space="preserve">Les données acquises sur les territoires pilotes seront-elles aussi en open Data. </w:t>
      </w:r>
    </w:p>
    <w:p w14:paraId="282E5EB0" w14:textId="6B7B37AE" w:rsidR="00BD1296" w:rsidRDefault="0032032D" w:rsidP="004A3DBC">
      <w:pPr>
        <w:rPr>
          <w:lang w:eastAsia="fr-FR"/>
        </w:rPr>
      </w:pPr>
      <w:bookmarkStart w:id="7" w:name="_Hlk74300729"/>
      <w:r w:rsidRPr="0032032D">
        <w:rPr>
          <w:lang w:eastAsia="fr-FR"/>
        </w:rPr>
        <w:t xml:space="preserve">L’ouverture de la connaissance et le partage des données seront initiés via la mise en place d’un </w:t>
      </w:r>
      <w:r w:rsidR="00BD1296">
        <w:rPr>
          <w:b/>
          <w:bCs/>
          <w:lang w:eastAsia="fr-FR"/>
        </w:rPr>
        <w:t>C</w:t>
      </w:r>
      <w:r w:rsidRPr="00F648C0">
        <w:rPr>
          <w:b/>
          <w:bCs/>
          <w:lang w:eastAsia="fr-FR"/>
        </w:rPr>
        <w:t>ampus</w:t>
      </w:r>
      <w:r w:rsidRPr="0032032D">
        <w:rPr>
          <w:lang w:eastAsia="fr-FR"/>
        </w:rPr>
        <w:t xml:space="preserve"> </w:t>
      </w:r>
      <w:r w:rsidR="00F648C0">
        <w:rPr>
          <w:lang w:eastAsia="fr-FR"/>
        </w:rPr>
        <w:t xml:space="preserve">qui </w:t>
      </w:r>
      <w:r w:rsidRPr="0032032D">
        <w:rPr>
          <w:lang w:eastAsia="fr-FR"/>
        </w:rPr>
        <w:t xml:space="preserve">offrira </w:t>
      </w:r>
      <w:r w:rsidRPr="00EA3D6F">
        <w:rPr>
          <w:i/>
          <w:iCs/>
          <w:lang w:eastAsia="fr-FR"/>
        </w:rPr>
        <w:t>un lieu de partage, de travail et de rencontres</w:t>
      </w:r>
      <w:r w:rsidRPr="0032032D">
        <w:rPr>
          <w:lang w:eastAsia="fr-FR"/>
        </w:rPr>
        <w:t xml:space="preserve"> aux contributeurs</w:t>
      </w:r>
      <w:r w:rsidR="00BD1296">
        <w:rPr>
          <w:lang w:eastAsia="fr-FR"/>
        </w:rPr>
        <w:t xml:space="preserve"> et au public des territoires</w:t>
      </w:r>
      <w:r w:rsidR="00F648C0">
        <w:rPr>
          <w:lang w:eastAsia="fr-FR"/>
        </w:rPr>
        <w:t xml:space="preserve">. </w:t>
      </w:r>
      <w:r w:rsidR="00BD1296">
        <w:rPr>
          <w:lang w:eastAsia="fr-FR"/>
        </w:rPr>
        <w:t xml:space="preserve">Le </w:t>
      </w:r>
      <w:r w:rsidR="00BD1296" w:rsidRPr="00BD1296">
        <w:rPr>
          <w:b/>
          <w:bCs/>
          <w:lang w:eastAsia="fr-FR"/>
        </w:rPr>
        <w:t>Livre Blanc</w:t>
      </w:r>
      <w:r w:rsidR="00BD1296">
        <w:rPr>
          <w:lang w:eastAsia="fr-FR"/>
        </w:rPr>
        <w:t xml:space="preserve"> fournira une visibilité importante aux résultats du Commun. </w:t>
      </w:r>
      <w:r w:rsidRPr="0032032D">
        <w:rPr>
          <w:lang w:eastAsia="fr-FR"/>
        </w:rPr>
        <w:t xml:space="preserve"> </w:t>
      </w:r>
    </w:p>
    <w:bookmarkEnd w:id="7"/>
    <w:p w14:paraId="03BF2124" w14:textId="44A601E2" w:rsidR="0032032D" w:rsidRPr="0032032D" w:rsidRDefault="0032032D" w:rsidP="004A3DBC">
      <w:pPr>
        <w:rPr>
          <w:lang w:eastAsia="fr-FR"/>
        </w:rPr>
      </w:pPr>
      <w:r w:rsidRPr="0032032D">
        <w:rPr>
          <w:lang w:eastAsia="fr-FR"/>
        </w:rPr>
        <w:lastRenderedPageBreak/>
        <w:t>Alters Média, revue trimestrielle associée à Alters, publie de très nombreuses enquêtes et interviews d’acteurs des transformations en cours en matière de résilience et lutte contre les mutations.</w:t>
      </w:r>
    </w:p>
    <w:p w14:paraId="1E4B4AE2" w14:textId="77777777" w:rsidR="004A3DBC"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Lien avec la communauté Open Data</w:t>
      </w:r>
    </w:p>
    <w:p w14:paraId="566724C3" w14:textId="42A54702"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4A3DBC">
        <w:t xml:space="preserve">Nous adhérons à la philosophie de l'Open Data. </w:t>
      </w:r>
    </w:p>
    <w:p w14:paraId="4DFA4001"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4.Synthèse du projet de Commun :</w:t>
      </w:r>
    </w:p>
    <w:p w14:paraId="1476472C"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Expérience du porteur de Commun dans le domaine</w:t>
      </w:r>
    </w:p>
    <w:p w14:paraId="1895308A" w14:textId="77777777" w:rsidR="0032032D" w:rsidRPr="0032032D" w:rsidRDefault="0032032D" w:rsidP="004A3DBC">
      <w:pPr>
        <w:rPr>
          <w:lang w:eastAsia="fr-FR"/>
        </w:rPr>
      </w:pPr>
      <w:r w:rsidRPr="0032032D">
        <w:rPr>
          <w:lang w:eastAsia="fr-FR"/>
        </w:rPr>
        <w:t>Alters est né dans les faits lors des 1ères Assises de la Sécurité Globale des Territoires et des Entreprises qui se sont déroulées les 29, 30 et 31 mai 2018. Ces trois jours de débat (12 Tables rondes et une vingtaine d’ateliers) ont résumé la compréhension des participants de la notion d’Approche Globale, résiliente et solidaire face aux grandes mutations. Les Assises ont été réalisées par de nombreux membres actuels d’Alters (Vinci, Generali, le Cerema et CCI France entre autres) avec le soutien très important du Ministère de la Transition Ecologique et Solidaire. Elles ont donné lieu à publication de deux N° spéciaux de la Revue Préventique.</w:t>
      </w:r>
    </w:p>
    <w:p w14:paraId="2E73D189" w14:textId="77777777" w:rsidR="0032032D" w:rsidRPr="0032032D" w:rsidRDefault="0032032D" w:rsidP="004A3DBC">
      <w:pPr>
        <w:rPr>
          <w:lang w:eastAsia="fr-FR"/>
        </w:rPr>
      </w:pPr>
      <w:r w:rsidRPr="0032032D">
        <w:rPr>
          <w:lang w:eastAsia="fr-FR"/>
        </w:rPr>
        <w:t>Cette réunion a conduit les acteurs à créer l’Association des Laboratoires, Entreprises, Territoires Résilients et Solidaires (ALTERS, donc) comme think tank pour préparer les transformations nécessaires face aux grandes mutations qui menacent notre planète, nos sociétés et les populations et les proposer aux grands acteurs de la société.</w:t>
      </w:r>
    </w:p>
    <w:p w14:paraId="2C3A3F79" w14:textId="686DE3D9" w:rsidR="0032032D" w:rsidRPr="0032032D" w:rsidRDefault="0032032D" w:rsidP="004A3DBC">
      <w:pPr>
        <w:rPr>
          <w:lang w:eastAsia="fr-FR"/>
        </w:rPr>
      </w:pPr>
      <w:r w:rsidRPr="0032032D">
        <w:rPr>
          <w:lang w:eastAsia="fr-FR"/>
        </w:rPr>
        <w:t>Ceci n’a été possible que parce que chacun de ces acteurs avaient accumulés, chacun dans son métier particulier, une masse considérable de connaissances, d’expériences en matière de lutte contre le réchauffement climatique, la transition écologique,</w:t>
      </w:r>
      <w:r w:rsidR="001C5101">
        <w:rPr>
          <w:lang w:eastAsia="fr-FR"/>
        </w:rPr>
        <w:t xml:space="preserve">  de gestion des risques et des crises, en développement de la résilience, </w:t>
      </w:r>
      <w:r w:rsidRPr="0032032D">
        <w:rPr>
          <w:lang w:eastAsia="fr-FR"/>
        </w:rPr>
        <w:t xml:space="preserve"> …</w:t>
      </w:r>
    </w:p>
    <w:p w14:paraId="51A1E277" w14:textId="77777777" w:rsidR="0032032D" w:rsidRPr="0032032D" w:rsidRDefault="0032032D" w:rsidP="004A3DBC">
      <w:pPr>
        <w:rPr>
          <w:lang w:eastAsia="fr-FR"/>
        </w:rPr>
      </w:pPr>
      <w:r w:rsidRPr="0032032D">
        <w:rPr>
          <w:lang w:eastAsia="fr-FR"/>
        </w:rPr>
        <w:t>La liste des membres actuels d’Alters déjà citée au paragraphe 2 : Résallience (Sixense Groupe / Vinci), Veolia, Vinci Initiative Emploi, Rêve de scènes urbaines, Generali, Macif, le CSF des Industries pour la construction, le Cerema, l’UTT, l’IPAG, CY Université (Cergy), Cohermens. Alters a suscité la création d’une Revue trimestrielle de haut niveau, Alters Média, revue du temps des grandes mutations (</w:t>
      </w:r>
      <w:hyperlink r:id="rId63" w:tgtFrame="_blank" w:history="1">
        <w:r w:rsidRPr="0032032D">
          <w:rPr>
            <w:color w:val="1B599B"/>
            <w:u w:val="single"/>
            <w:lang w:eastAsia="fr-FR"/>
          </w:rPr>
          <w:t>http://alters-media.fr</w:t>
        </w:r>
      </w:hyperlink>
      <w:r w:rsidRPr="0032032D">
        <w:rPr>
          <w:lang w:eastAsia="fr-FR"/>
        </w:rPr>
        <w:t>).</w:t>
      </w:r>
    </w:p>
    <w:p w14:paraId="4A79E372"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Informations liées au Commun et au problème identifié</w:t>
      </w:r>
    </w:p>
    <w:p w14:paraId="1204202B" w14:textId="77777777" w:rsidR="001C5101" w:rsidRDefault="0032032D" w:rsidP="004A3DBC">
      <w:pPr>
        <w:rPr>
          <w:lang w:eastAsia="fr-FR"/>
        </w:rPr>
      </w:pPr>
      <w:r w:rsidRPr="0032032D">
        <w:rPr>
          <w:b/>
          <w:bCs/>
          <w:lang w:eastAsia="fr-FR"/>
        </w:rPr>
        <w:t>Les Grandes mutations</w:t>
      </w:r>
      <w:r w:rsidRPr="0032032D">
        <w:rPr>
          <w:lang w:eastAsia="fr-FR"/>
        </w:rPr>
        <w:t> </w:t>
      </w:r>
    </w:p>
    <w:p w14:paraId="35904A49" w14:textId="77C66B02" w:rsidR="00340578" w:rsidRDefault="0032032D" w:rsidP="004A3DBC">
      <w:pPr>
        <w:rPr>
          <w:lang w:eastAsia="fr-FR"/>
        </w:rPr>
      </w:pPr>
      <w:r w:rsidRPr="0032032D">
        <w:rPr>
          <w:lang w:eastAsia="fr-FR"/>
        </w:rPr>
        <w:t xml:space="preserve">Il est maintenant courant de dire que nous vivons un temps de très grands changements globaux qui se manifestent en diverses grandes mutations rassemblées en trois volets : </w:t>
      </w:r>
    </w:p>
    <w:p w14:paraId="43E98B24" w14:textId="77777777" w:rsidR="00340578" w:rsidRDefault="0032032D" w:rsidP="00340578">
      <w:pPr>
        <w:ind w:left="708"/>
        <w:rPr>
          <w:lang w:eastAsia="fr-FR"/>
        </w:rPr>
      </w:pPr>
      <w:r w:rsidRPr="0032032D">
        <w:rPr>
          <w:lang w:eastAsia="fr-FR"/>
        </w:rPr>
        <w:t xml:space="preserve">• Climatique et ses volets énergétiques, écologiques et leurs multiples conséquences en risques majeurs, écologiques, économiques et sociaux sur l’humain et la biosphère, </w:t>
      </w:r>
    </w:p>
    <w:p w14:paraId="16F0C9D7" w14:textId="77777777" w:rsidR="00340578" w:rsidRDefault="0032032D" w:rsidP="00340578">
      <w:pPr>
        <w:ind w:left="708"/>
        <w:rPr>
          <w:lang w:eastAsia="fr-FR"/>
        </w:rPr>
      </w:pPr>
      <w:r w:rsidRPr="0032032D">
        <w:rPr>
          <w:lang w:eastAsia="fr-FR"/>
        </w:rPr>
        <w:t xml:space="preserve">• Technologique et scientifique dont le volet numérique et leurs conséquences sociétales et politiques (avec la post vérité et le populisme), sociales (avec l’Intelligence artificielle et les questions de l’emploi), économiques, géoéconomiques et géopolitiques (et les compétitions pour les ressources et la domination), et des nouveaux risques majeurs notamment en matière de cyber, criminalité, souveraineté et santé, </w:t>
      </w:r>
    </w:p>
    <w:p w14:paraId="41175BB0" w14:textId="718BB021" w:rsidR="0032032D" w:rsidRPr="0032032D" w:rsidRDefault="0032032D" w:rsidP="00340578">
      <w:pPr>
        <w:ind w:left="708"/>
        <w:rPr>
          <w:lang w:eastAsia="fr-FR"/>
        </w:rPr>
      </w:pPr>
      <w:r w:rsidRPr="0032032D">
        <w:rPr>
          <w:lang w:eastAsia="fr-FR"/>
        </w:rPr>
        <w:lastRenderedPageBreak/>
        <w:t>• Sociale et urbaine, incluant les très grandes inégalités, les migrations, l’insécurité et les risques de guerres. Toutes ces mutations sont bien sur interreliées et forment un tout.</w:t>
      </w:r>
    </w:p>
    <w:p w14:paraId="624168F8" w14:textId="77777777" w:rsidR="00BE2C49" w:rsidRDefault="0032032D" w:rsidP="004A3DBC">
      <w:pPr>
        <w:rPr>
          <w:lang w:eastAsia="fr-FR"/>
        </w:rPr>
      </w:pPr>
      <w:bookmarkStart w:id="8" w:name="_Hlk73447037"/>
      <w:r w:rsidRPr="0032032D">
        <w:rPr>
          <w:b/>
          <w:bCs/>
          <w:lang w:eastAsia="fr-FR"/>
        </w:rPr>
        <w:t>Les bases conceptuelles de l’approche globale</w:t>
      </w:r>
      <w:bookmarkEnd w:id="8"/>
      <w:r w:rsidRPr="0032032D">
        <w:rPr>
          <w:lang w:eastAsia="fr-FR"/>
        </w:rPr>
        <w:t> </w:t>
      </w:r>
    </w:p>
    <w:p w14:paraId="38254F85" w14:textId="1A30EEAF" w:rsidR="0032032D" w:rsidRPr="0032032D" w:rsidRDefault="0032032D" w:rsidP="004A3DBC">
      <w:pPr>
        <w:rPr>
          <w:lang w:eastAsia="fr-FR"/>
        </w:rPr>
      </w:pPr>
      <w:r w:rsidRPr="0032032D">
        <w:rPr>
          <w:lang w:eastAsia="fr-FR"/>
        </w:rPr>
        <w:t xml:space="preserve">Divers apports théoriques ont été élaborées pour faciliter la transformation de la société face aux mutations. Ils sont synthétisés en un concept, l’« Approche globale, résiliente et solidaire ». Citons dans l’ordre : Le développement durable, L’intelligence économique et territoriale et l’Ecologie Industrielle Territoriale, La résilience et la gestion des risques, La performance globale et les normes, auquel il ne faut surtout pas oublier les travaux de nombreux intellectuels (parmi lesquels Bruno Latour, </w:t>
      </w:r>
      <w:r w:rsidR="00EB1ACC">
        <w:rPr>
          <w:lang w:eastAsia="fr-FR"/>
        </w:rPr>
        <w:t xml:space="preserve">Michel Serres, Philippe Descola, </w:t>
      </w:r>
      <w:r w:rsidRPr="0032032D">
        <w:rPr>
          <w:lang w:eastAsia="fr-FR"/>
        </w:rPr>
        <w:t>Gaël Giraud, Bernard Stiegler, Gilbert Simondon, Amartya Sen, Michel Aglietta, Karl Polanyi, Cécile Renouard, Dominique Méda, Edgar Morin, Robert Boyer et beaucoup d’autres) ont permis de dégager des fondamentaux sur lesquels s’appuient l’Approche globale.</w:t>
      </w:r>
    </w:p>
    <w:p w14:paraId="6824A39F" w14:textId="77777777" w:rsidR="00340578" w:rsidRDefault="0032032D" w:rsidP="004A3DBC">
      <w:pPr>
        <w:rPr>
          <w:lang w:eastAsia="fr-FR"/>
        </w:rPr>
      </w:pPr>
      <w:r w:rsidRPr="0032032D">
        <w:rPr>
          <w:lang w:eastAsia="fr-FR"/>
        </w:rPr>
        <w:t xml:space="preserve">Les Co porteurs du Commun ont contribué par les travaux des 1ères Assises de la Sécurité globale des Entreprises et des territoires, et ceux pour définir : </w:t>
      </w:r>
    </w:p>
    <w:p w14:paraId="5905E52F" w14:textId="77777777" w:rsidR="00340578" w:rsidRDefault="0032032D" w:rsidP="00340578">
      <w:pPr>
        <w:ind w:left="708"/>
        <w:rPr>
          <w:lang w:eastAsia="fr-FR"/>
        </w:rPr>
      </w:pPr>
      <w:r w:rsidRPr="0032032D">
        <w:rPr>
          <w:lang w:eastAsia="fr-FR"/>
        </w:rPr>
        <w:t xml:space="preserve">• Au niveau de l'entreprise, un modèle de Performance Globale de l'entreprise. </w:t>
      </w:r>
    </w:p>
    <w:p w14:paraId="000A82A6" w14:textId="77777777" w:rsidR="00340578" w:rsidRDefault="0032032D" w:rsidP="00340578">
      <w:pPr>
        <w:ind w:left="708"/>
        <w:rPr>
          <w:lang w:eastAsia="fr-FR"/>
        </w:rPr>
      </w:pPr>
      <w:r w:rsidRPr="0032032D">
        <w:rPr>
          <w:lang w:eastAsia="fr-FR"/>
        </w:rPr>
        <w:t xml:space="preserve">• Au niveau du Territoire et de l’Entreprise, les notions de Chaîne de valeur de l'entreprise intégrant le territoire, de RSE élargie au territoire, de Capital immatériel du territoire lui-même. </w:t>
      </w:r>
    </w:p>
    <w:p w14:paraId="0A688054" w14:textId="52361683" w:rsidR="0032032D" w:rsidRPr="0032032D" w:rsidRDefault="0032032D" w:rsidP="00340578">
      <w:pPr>
        <w:ind w:left="708"/>
        <w:rPr>
          <w:lang w:eastAsia="fr-FR"/>
        </w:rPr>
      </w:pPr>
      <w:r w:rsidRPr="0032032D">
        <w:rPr>
          <w:lang w:eastAsia="fr-FR"/>
        </w:rPr>
        <w:t>• Au niveau du territoire et de son tissu socio-économique, l’Observatoire de la résilience des territoires et des entreprises</w:t>
      </w:r>
    </w:p>
    <w:p w14:paraId="549AFACB" w14:textId="3DAAFE55" w:rsidR="00340578" w:rsidRDefault="00340578">
      <w:pPr>
        <w:rPr>
          <w:b/>
          <w:bCs/>
          <w:lang w:eastAsia="fr-FR"/>
        </w:rPr>
      </w:pPr>
      <w:r>
        <w:rPr>
          <w:b/>
          <w:bCs/>
          <w:lang w:eastAsia="fr-FR"/>
        </w:rPr>
        <w:t xml:space="preserve">La résilience </w:t>
      </w:r>
    </w:p>
    <w:p w14:paraId="79F086D3" w14:textId="77777777" w:rsidR="009E0EF6" w:rsidRDefault="009E0EF6" w:rsidP="009E0EF6">
      <w:r>
        <w:t xml:space="preserve">Pour les </w:t>
      </w:r>
      <w:r w:rsidRPr="00EB1ACC">
        <w:rPr>
          <w:b/>
          <w:bCs/>
          <w:i/>
          <w:iCs/>
        </w:rPr>
        <w:t>Nations Unies</w:t>
      </w:r>
      <w:r>
        <w:t>, « l</w:t>
      </w:r>
      <w:r w:rsidRPr="00401EFA">
        <w:t>a résilience est la capacité qui garantit que des facteurs de stress et des chocs adverses n’aient pas de conséquences négatives durables sur le développement</w:t>
      </w:r>
      <w:r>
        <w:t> ».</w:t>
      </w:r>
      <w:r>
        <w:rPr>
          <w:rStyle w:val="Appelnotedebasdep"/>
        </w:rPr>
        <w:footnoteReference w:id="4"/>
      </w:r>
      <w:r>
        <w:t xml:space="preserve"> </w:t>
      </w:r>
    </w:p>
    <w:p w14:paraId="1B713EC5" w14:textId="77777777" w:rsidR="009E0EF6" w:rsidRDefault="009E0EF6" w:rsidP="009E0EF6">
      <w:r>
        <w:t>Cette</w:t>
      </w:r>
      <w:r w:rsidRPr="00401EFA">
        <w:t xml:space="preserve"> définition de la résilience comme une capacité est c</w:t>
      </w:r>
      <w:r>
        <w:t xml:space="preserve">ertainement la plus utile, car </w:t>
      </w:r>
    </w:p>
    <w:p w14:paraId="6281D79E" w14:textId="77777777" w:rsidR="009E0EF6" w:rsidRDefault="009E0EF6" w:rsidP="009E0EF6">
      <w:pPr>
        <w:pStyle w:val="Paragraphedeliste"/>
        <w:numPr>
          <w:ilvl w:val="0"/>
          <w:numId w:val="34"/>
        </w:numPr>
        <w:spacing w:after="200" w:line="276" w:lineRule="auto"/>
      </w:pPr>
      <w:r>
        <w:t>elle met en évidence l</w:t>
      </w:r>
      <w:r w:rsidRPr="00224444">
        <w:t xml:space="preserve">e rôle joué par les </w:t>
      </w:r>
      <w:r>
        <w:t xml:space="preserve">éléments clés de la résilience que sont les </w:t>
      </w:r>
      <w:r w:rsidRPr="00224444">
        <w:t>états subjectifs</w:t>
      </w:r>
      <w:r>
        <w:t xml:space="preserve"> (</w:t>
      </w:r>
      <w:r w:rsidRPr="00224444">
        <w:t>les perceptions des chocs, l'utilité perçue des actions entreprises ou non</w:t>
      </w:r>
      <w:r>
        <w:t xml:space="preserve">, </w:t>
      </w:r>
      <w:r w:rsidRPr="00224444">
        <w:t>les attentes générales par rapport à des états futurs</w:t>
      </w:r>
      <w:r>
        <w:t>, …)</w:t>
      </w:r>
      <w:r w:rsidRPr="00224444">
        <w:t>.</w:t>
      </w:r>
      <w:r>
        <w:t xml:space="preserve"> </w:t>
      </w:r>
    </w:p>
    <w:p w14:paraId="2A39B040" w14:textId="77777777" w:rsidR="009E0EF6" w:rsidRPr="00401EFA" w:rsidRDefault="009E0EF6" w:rsidP="009E0EF6">
      <w:pPr>
        <w:pStyle w:val="Paragraphedeliste"/>
        <w:numPr>
          <w:ilvl w:val="0"/>
          <w:numId w:val="34"/>
        </w:numPr>
        <w:spacing w:after="200" w:line="276" w:lineRule="auto"/>
      </w:pPr>
      <w:r>
        <w:t>et qu’elle a</w:t>
      </w:r>
      <w:r w:rsidRPr="00224444">
        <w:t xml:space="preserve">ttire </w:t>
      </w:r>
      <w:r>
        <w:t xml:space="preserve">ainsi </w:t>
      </w:r>
      <w:r w:rsidRPr="00224444">
        <w:t>l’attention sur d’autres solutions que la résistance frontale aux chocs et stress</w:t>
      </w:r>
      <w:r>
        <w:t xml:space="preserve"> chroniques</w:t>
      </w:r>
      <w:r w:rsidRPr="00224444">
        <w:t>, améliorant la valeur de la réponse</w:t>
      </w:r>
      <w:r>
        <w:t>.</w:t>
      </w:r>
    </w:p>
    <w:p w14:paraId="3E300882" w14:textId="1592332B" w:rsidR="009E0EF6" w:rsidRDefault="009E0EF6" w:rsidP="009E0EF6">
      <w:r>
        <w:t>Face aux difficultés (voire à l’impossibilité matérielle) d’anticiper, d’éviter ou de contrer directement tous les risques, toutes les menaces (de faire face à tous l’imprévus), d’y résister, il faut s’orienter vers une nouvelle politique dite de résilience :</w:t>
      </w:r>
    </w:p>
    <w:p w14:paraId="53C32BFB" w14:textId="24C1B970" w:rsidR="009E0EF6" w:rsidRDefault="009E0EF6" w:rsidP="009E0EF6">
      <w:r>
        <w:t xml:space="preserve">Plutôt que de vouloir « bloquer » les chocs et les stress toujours croissants (les tempêtes, les inondations, …) derrière des « barrages » de plus en plus hauts, apparait l’idée qu’il faut chercher à désactiver, détourner, transformer l’énergie qu’elles contiennent, qu’il faut utiliser (voire augmenter) les capacités d’adaptation du système pour réduire l’impact négatif des chocs ou du stress. C’est le cœur de la résilience. </w:t>
      </w:r>
    </w:p>
    <w:p w14:paraId="017B2457" w14:textId="77777777" w:rsidR="009E0EF6" w:rsidRDefault="009E0EF6" w:rsidP="009E0EF6">
      <w:r>
        <w:lastRenderedPageBreak/>
        <w:t>Mais c’est en fait beaucoup plus : c’est découvrir la face positive du risque, l’opportunité, qui lui est associée par nature. La découvrir dans les liens entre choc (et stress) et le système, dans ces ressorts intimes qu’est la résilience du système. C’est exploiter la nouvelle situation (le choc, le stress) dans une direction nouvelle.</w:t>
      </w:r>
    </w:p>
    <w:p w14:paraId="6C2DBD26" w14:textId="77777777" w:rsidR="009E0EF6" w:rsidRPr="009E0EF6" w:rsidRDefault="009E0EF6" w:rsidP="009E0EF6">
      <w:pPr>
        <w:rPr>
          <w:b/>
          <w:bCs/>
        </w:rPr>
      </w:pPr>
      <w:r w:rsidRPr="009E0EF6">
        <w:rPr>
          <w:b/>
          <w:bCs/>
        </w:rPr>
        <w:t xml:space="preserve">Une politique de résilience cherche à « inoculer » au sein du système des éléments d’adaptation, d’apprentissage et d’innovation renforçant les ressources internes du système pour le rendre capable de rétablir rapidement un (nouvel) équilibre. </w:t>
      </w:r>
    </w:p>
    <w:p w14:paraId="31BE46B4" w14:textId="77777777" w:rsidR="009E0EF6" w:rsidRDefault="009E0EF6" w:rsidP="009E0EF6">
      <w:r>
        <w:t>Cette politique, à la manière d’une vaccination, vise à permettre au système, d’intégrer le risque et la menace dans la vie quotidienne, de renforcer les capacités propres au système, son « système immunitaire ». Le poison contenu dans le choc (le stress), légèrement modifié, devient un remède, est un apprentissage pour le système, permet son adaptation, voire une rupture, une innovation.</w:t>
      </w:r>
    </w:p>
    <w:p w14:paraId="6BAB3BFB" w14:textId="77777777" w:rsidR="009E0EF6" w:rsidRDefault="009E0EF6" w:rsidP="009E0EF6">
      <w:r>
        <w:t xml:space="preserve">La recherche de la résilience consiste donc à trouver (au sein du système et de ses liens avec le choc – stress) les voies pour passer du risque à l’opportunité, du poison au remède (tout système est un pharmakon). L’enquête pour la résilience du territoire est une co-recherche des opportunités, individuelles ou collectives. Elle passe par la modélisation du territoire (du système). </w:t>
      </w:r>
    </w:p>
    <w:p w14:paraId="5C3EAB8F" w14:textId="77777777" w:rsidR="009E0EF6" w:rsidRDefault="009E0EF6" w:rsidP="009E0EF6">
      <w:r>
        <w:t xml:space="preserve">La gestion des risques telle qu’elle est comprise actuellement, passe à côté de cette transformation, de la résilience. La résilience cherche bien sûr aussi à prévenir, se préparer, à fonctionner pendant un certain temps en mode dégradé, à mettre en œuvre des initiatives et des tactiques permettant de regagner des espaces de liberté, … pour reconstituer rapidement des modes de fonctionnement nouveaux, optimaux dans la nouvelle situation. </w:t>
      </w:r>
    </w:p>
    <w:p w14:paraId="18F2D3C7" w14:textId="77777777" w:rsidR="009E0EF6" w:rsidRDefault="0032032D" w:rsidP="009E0EF6">
      <w:pPr>
        <w:rPr>
          <w:lang w:eastAsia="fr-FR"/>
        </w:rPr>
      </w:pPr>
      <w:r w:rsidRPr="0032032D">
        <w:rPr>
          <w:b/>
          <w:bCs/>
          <w:lang w:eastAsia="fr-FR"/>
        </w:rPr>
        <w:t>L’Observatoire de la résilience des territoires et des entreprises</w:t>
      </w:r>
      <w:r w:rsidRPr="0032032D">
        <w:rPr>
          <w:lang w:eastAsia="fr-FR"/>
        </w:rPr>
        <w:t> </w:t>
      </w:r>
    </w:p>
    <w:p w14:paraId="1EA72799" w14:textId="77777777" w:rsidR="006346E9" w:rsidRDefault="0032032D" w:rsidP="009E0EF6">
      <w:pPr>
        <w:rPr>
          <w:rFonts w:ascii="Segoe UI" w:eastAsia="Times New Roman" w:hAnsi="Segoe UI" w:cs="Segoe UI"/>
          <w:color w:val="212529"/>
          <w:sz w:val="24"/>
          <w:szCs w:val="24"/>
          <w:lang w:eastAsia="fr-FR"/>
        </w:rPr>
        <w:sectPr w:rsidR="006346E9">
          <w:pgSz w:w="11906" w:h="16838"/>
          <w:pgMar w:top="1417" w:right="1417" w:bottom="1417" w:left="1417" w:header="708" w:footer="708" w:gutter="0"/>
          <w:cols w:space="708"/>
          <w:docGrid w:linePitch="360"/>
        </w:sectPr>
      </w:pPr>
      <w:r w:rsidRPr="0032032D">
        <w:rPr>
          <w:lang w:eastAsia="fr-FR"/>
        </w:rPr>
        <w:t>L’Observatoire de la Résilience relie en continu les données et des indicateurs clés de la résilience à diverses échelles spatiales et temporelles ; les structure par thèmes spécifiques et les articule selon les divers niveaux territoriaux (dans leurs diversités) jusqu’au national, pour permettre un pilotage global, et fin des politiques publiques à ces échelles. Il assure la capitalisation territoriale des résultats des projets locaux engagés et facilite ainsi la coopération et implication des acteurs.</w:t>
      </w:r>
      <w:r w:rsidR="00562620">
        <w:rPr>
          <w:lang w:eastAsia="fr-FR"/>
        </w:rPr>
        <w:t xml:space="preserve"> </w:t>
      </w:r>
      <w:r w:rsidR="00924F3D">
        <w:rPr>
          <w:rFonts w:ascii="Segoe UI" w:eastAsia="Times New Roman" w:hAnsi="Segoe UI" w:cs="Segoe UI"/>
          <w:color w:val="212529"/>
          <w:sz w:val="24"/>
          <w:szCs w:val="24"/>
          <w:lang w:eastAsia="fr-FR"/>
        </w:rPr>
        <w:br w:type="page"/>
      </w:r>
    </w:p>
    <w:p w14:paraId="74F79AC1" w14:textId="1FE0F0A5" w:rsidR="00A438FB" w:rsidRDefault="0032032D" w:rsidP="006346E9">
      <w:pPr>
        <w:shd w:val="clear" w:color="auto" w:fill="FFFFFF"/>
        <w:spacing w:before="100" w:beforeAutospacing="1" w:after="100" w:afterAutospacing="1" w:line="240" w:lineRule="auto"/>
        <w:rPr>
          <w:rFonts w:ascii="Segoe UI" w:eastAsia="Times New Roman" w:hAnsi="Segoe UI" w:cs="Segoe UI"/>
          <w:color w:val="212529"/>
          <w:sz w:val="28"/>
          <w:szCs w:val="28"/>
          <w:lang w:eastAsia="fr-FR"/>
        </w:rPr>
      </w:pPr>
      <w:r w:rsidRPr="00A438FB">
        <w:rPr>
          <w:rFonts w:ascii="Segoe UI" w:eastAsia="Times New Roman" w:hAnsi="Segoe UI" w:cs="Segoe UI"/>
          <w:b/>
          <w:bCs/>
          <w:color w:val="212529"/>
          <w:sz w:val="28"/>
          <w:szCs w:val="28"/>
          <w:lang w:eastAsia="fr-FR"/>
        </w:rPr>
        <w:lastRenderedPageBreak/>
        <w:t>Description des actions, livrables et planning</w:t>
      </w:r>
      <w:r w:rsidRPr="00A438FB">
        <w:rPr>
          <w:rFonts w:ascii="Segoe UI" w:eastAsia="Times New Roman" w:hAnsi="Segoe UI" w:cs="Segoe UI"/>
          <w:color w:val="212529"/>
          <w:sz w:val="28"/>
          <w:szCs w:val="28"/>
          <w:lang w:eastAsia="fr-FR"/>
        </w:rPr>
        <w:t> </w:t>
      </w:r>
    </w:p>
    <w:p w14:paraId="15BD26C4" w14:textId="77777777" w:rsidR="00E46155" w:rsidRPr="001C4336" w:rsidRDefault="00E46155" w:rsidP="00E46155">
      <w:pPr>
        <w:rPr>
          <w:lang w:eastAsia="fr-FR"/>
        </w:rPr>
      </w:pPr>
      <w:r w:rsidRPr="001C4336">
        <w:rPr>
          <w:b/>
          <w:bCs/>
          <w:i/>
          <w:iCs/>
          <w:sz w:val="28"/>
          <w:szCs w:val="28"/>
          <w:u w:val="single"/>
          <w:lang w:eastAsia="fr-FR"/>
        </w:rPr>
        <w:t xml:space="preserve">Le cadre général, les tâches dans le projet </w:t>
      </w:r>
    </w:p>
    <w:p w14:paraId="1484FAC2" w14:textId="77777777" w:rsidR="00E46155" w:rsidRPr="001C4336" w:rsidRDefault="00E46155" w:rsidP="00E46155">
      <w:pPr>
        <w:rPr>
          <w:lang w:eastAsia="fr-FR"/>
        </w:rPr>
      </w:pPr>
      <w:r w:rsidRPr="001C4336">
        <w:rPr>
          <w:lang w:eastAsia="fr-FR"/>
        </w:rPr>
        <w:t xml:space="preserve">Alters, Académie de l’IE, Cerema et Résallience ont lancé le 11 mai un projet </w:t>
      </w:r>
      <w:r w:rsidRPr="001C4336">
        <w:rPr>
          <w:b/>
          <w:bCs/>
          <w:lang w:eastAsia="fr-FR"/>
        </w:rPr>
        <w:t>« Approche globale, résiliente et solidaire face aux grandes mutations »</w:t>
      </w:r>
      <w:r w:rsidRPr="001C4336">
        <w:rPr>
          <w:lang w:eastAsia="fr-FR"/>
        </w:rPr>
        <w:t xml:space="preserve"> qui vise à élaborer une méthodologie d’Approche globale, résiliente et solidaire, un Observatoire de la résilience et la solidarité, un Campus et un Livre Blanc. Ces résultats seront versés dans le domaine public sous licence Open Source. En parallèle, ils répondent à l’Appel à Communs de l’ADEME, en proposant de réaliser les mêmes objets. </w:t>
      </w:r>
    </w:p>
    <w:p w14:paraId="4C94AEE1" w14:textId="3386A0B6" w:rsidR="00E46155" w:rsidRPr="001C4336" w:rsidRDefault="00723107" w:rsidP="00E46155">
      <w:pPr>
        <w:rPr>
          <w:lang w:eastAsia="fr-FR"/>
        </w:rPr>
      </w:pPr>
      <w:r>
        <w:rPr>
          <w:lang w:eastAsia="fr-FR"/>
        </w:rPr>
        <w:t xml:space="preserve">On peut (très, très succinctement) représenter l’approche globale par le schéma </w:t>
      </w:r>
    </w:p>
    <w:p w14:paraId="7F05D5BC" w14:textId="77777777" w:rsidR="00E46155" w:rsidRPr="001C4336" w:rsidRDefault="00E46155" w:rsidP="00E46155">
      <w:pPr>
        <w:rPr>
          <w:lang w:eastAsia="fr-FR"/>
        </w:rPr>
      </w:pPr>
      <w:r w:rsidRPr="001C4336">
        <w:rPr>
          <w:noProof/>
          <w:lang w:eastAsia="fr-FR"/>
        </w:rPr>
        <mc:AlternateContent>
          <mc:Choice Requires="wpg">
            <w:drawing>
              <wp:anchor distT="0" distB="0" distL="114300" distR="114300" simplePos="0" relativeHeight="251665408" behindDoc="0" locked="0" layoutInCell="1" allowOverlap="1" wp14:anchorId="394AA31D" wp14:editId="32F0A3DF">
                <wp:simplePos x="0" y="0"/>
                <wp:positionH relativeFrom="column">
                  <wp:posOffset>79375</wp:posOffset>
                </wp:positionH>
                <wp:positionV relativeFrom="paragraph">
                  <wp:posOffset>43815</wp:posOffset>
                </wp:positionV>
                <wp:extent cx="6091646" cy="3043063"/>
                <wp:effectExtent l="19050" t="0" r="23495" b="24130"/>
                <wp:wrapNone/>
                <wp:docPr id="53" name="Groupe 40"/>
                <wp:cNvGraphicFramePr/>
                <a:graphic xmlns:a="http://schemas.openxmlformats.org/drawingml/2006/main">
                  <a:graphicData uri="http://schemas.microsoft.com/office/word/2010/wordprocessingGroup">
                    <wpg:wgp>
                      <wpg:cNvGrpSpPr/>
                      <wpg:grpSpPr>
                        <a:xfrm>
                          <a:off x="0" y="0"/>
                          <a:ext cx="6091646" cy="3043063"/>
                          <a:chOff x="0" y="0"/>
                          <a:chExt cx="6091646" cy="3043062"/>
                        </a:xfrm>
                      </wpg:grpSpPr>
                      <wpg:grpSp>
                        <wpg:cNvPr id="54" name="Groupe 54"/>
                        <wpg:cNvGrpSpPr/>
                        <wpg:grpSpPr>
                          <a:xfrm>
                            <a:off x="0" y="0"/>
                            <a:ext cx="6091646" cy="3043062"/>
                            <a:chOff x="0" y="0"/>
                            <a:chExt cx="6268646" cy="2972042"/>
                          </a:xfrm>
                        </wpg:grpSpPr>
                        <wpg:grpSp>
                          <wpg:cNvPr id="55" name="Groupe 55"/>
                          <wpg:cNvGrpSpPr/>
                          <wpg:grpSpPr>
                            <a:xfrm>
                              <a:off x="0" y="0"/>
                              <a:ext cx="4635310" cy="2972042"/>
                              <a:chOff x="0" y="0"/>
                              <a:chExt cx="4625899" cy="2972042"/>
                            </a:xfrm>
                          </wpg:grpSpPr>
                          <wps:wsp>
                            <wps:cNvPr id="56" name="Ellipse 56"/>
                            <wps:cNvSpPr/>
                            <wps:spPr>
                              <a:xfrm>
                                <a:off x="1645123" y="1144398"/>
                                <a:ext cx="2197651" cy="1021217"/>
                              </a:xfrm>
                              <a:prstGeom prst="ellipse">
                                <a:avLst/>
                              </a:prstGeom>
                              <a:solidFill>
                                <a:sysClr val="window" lastClr="FFFFFF"/>
                              </a:solidFill>
                              <a:ln w="12700" cap="flat" cmpd="sng" algn="ctr">
                                <a:solidFill>
                                  <a:srgbClr val="70AD47"/>
                                </a:solidFill>
                                <a:prstDash val="solid"/>
                                <a:miter lim="800000"/>
                              </a:ln>
                              <a:effectLst/>
                            </wps:spPr>
                            <wps:txbx>
                              <w:txbxContent>
                                <w:p w14:paraId="339AEAE6" w14:textId="6D9E165F" w:rsidR="00E46155" w:rsidRDefault="00E46155" w:rsidP="00E46155">
                                  <w:pPr>
                                    <w:jc w:val="center"/>
                                    <w:rPr>
                                      <w:rFonts w:hAnsi="Calibri"/>
                                      <w:color w:val="000000" w:themeColor="dark1"/>
                                      <w:kern w:val="24"/>
                                      <w:sz w:val="28"/>
                                      <w:szCs w:val="28"/>
                                    </w:rPr>
                                  </w:pPr>
                                  <w:r>
                                    <w:rPr>
                                      <w:rFonts w:hAnsi="Calibri"/>
                                      <w:color w:val="000000" w:themeColor="dark1"/>
                                      <w:kern w:val="24"/>
                                      <w:sz w:val="28"/>
                                      <w:szCs w:val="28"/>
                                    </w:rPr>
                                    <w:t>Méthodologie Globale</w:t>
                                  </w:r>
                                  <w:r w:rsidR="00723107">
                                    <w:rPr>
                                      <w:rFonts w:hAnsi="Calibri"/>
                                      <w:color w:val="000000" w:themeColor="dark1"/>
                                      <w:kern w:val="24"/>
                                      <w:sz w:val="28"/>
                                      <w:szCs w:val="28"/>
                                    </w:rPr>
                                    <w:t xml:space="preserve"> et Observatoire </w:t>
                                  </w:r>
                                </w:p>
                                <w:p w14:paraId="593250FF" w14:textId="77777777" w:rsidR="00E46155" w:rsidRDefault="00E46155" w:rsidP="00E46155">
                                  <w:pPr>
                                    <w:jc w:val="center"/>
                                    <w:rPr>
                                      <w:rFonts w:hAnsi="Calibri"/>
                                      <w:color w:val="000000" w:themeColor="dark1"/>
                                      <w:kern w:val="24"/>
                                      <w:sz w:val="28"/>
                                      <w:szCs w:val="28"/>
                                    </w:rPr>
                                  </w:pPr>
                                  <w:r>
                                    <w:rPr>
                                      <w:rFonts w:hAnsi="Calibri"/>
                                      <w:color w:val="000000" w:themeColor="dark1"/>
                                      <w:kern w:val="24"/>
                                      <w:sz w:val="28"/>
                                      <w:szCs w:val="28"/>
                                    </w:rPr>
                                    <w:t>-----</w:t>
                                  </w:r>
                                </w:p>
                                <w:p w14:paraId="7A5A1F80" w14:textId="77777777" w:rsidR="00E46155" w:rsidRDefault="00E46155" w:rsidP="00E46155">
                                  <w:pPr>
                                    <w:jc w:val="center"/>
                                    <w:rPr>
                                      <w:rFonts w:hAnsi="Calibri"/>
                                      <w:color w:val="000000" w:themeColor="dark1"/>
                                      <w:kern w:val="24"/>
                                      <w:sz w:val="28"/>
                                      <w:szCs w:val="28"/>
                                    </w:rPr>
                                  </w:pPr>
                                  <w:r>
                                    <w:rPr>
                                      <w:rFonts w:hAnsi="Calibri"/>
                                      <w:color w:val="000000" w:themeColor="dark1"/>
                                      <w:kern w:val="24"/>
                                      <w:sz w:val="28"/>
                                      <w:szCs w:val="28"/>
                                    </w:rPr>
                                    <w:t xml:space="preserve">Observatoire </w:t>
                                  </w:r>
                                </w:p>
                              </w:txbxContent>
                            </wps:txbx>
                            <wps:bodyPr rtlCol="0" anchor="ctr"/>
                          </wps:wsp>
                          <wps:wsp>
                            <wps:cNvPr id="57" name="Ellipse 57"/>
                            <wps:cNvSpPr/>
                            <wps:spPr>
                              <a:xfrm>
                                <a:off x="2262311" y="0"/>
                                <a:ext cx="983030" cy="870012"/>
                              </a:xfrm>
                              <a:prstGeom prst="ellipse">
                                <a:avLst/>
                              </a:prstGeom>
                              <a:solidFill>
                                <a:sysClr val="window" lastClr="FFFFFF"/>
                              </a:solidFill>
                              <a:ln w="12700" cap="flat" cmpd="sng" algn="ctr">
                                <a:solidFill>
                                  <a:srgbClr val="70AD47"/>
                                </a:solidFill>
                                <a:prstDash val="solid"/>
                                <a:miter lim="800000"/>
                              </a:ln>
                              <a:effectLst/>
                            </wps:spPr>
                            <wps:txbx>
                              <w:txbxContent>
                                <w:p w14:paraId="7404BE28"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Cycle de la Nature</w:t>
                                  </w:r>
                                </w:p>
                              </w:txbxContent>
                            </wps:txbx>
                            <wps:bodyPr rtlCol="0" anchor="ctr"/>
                          </wps:wsp>
                          <wps:wsp>
                            <wps:cNvPr id="58" name="Ellipse 58"/>
                            <wps:cNvSpPr/>
                            <wps:spPr>
                              <a:xfrm>
                                <a:off x="263472" y="602366"/>
                                <a:ext cx="1727076" cy="923277"/>
                              </a:xfrm>
                              <a:prstGeom prst="ellipse">
                                <a:avLst/>
                              </a:prstGeom>
                              <a:solidFill>
                                <a:sysClr val="window" lastClr="FFFFFF"/>
                              </a:solidFill>
                              <a:ln w="12700" cap="flat" cmpd="sng" algn="ctr">
                                <a:solidFill>
                                  <a:srgbClr val="70AD47"/>
                                </a:solidFill>
                                <a:prstDash val="solid"/>
                                <a:miter lim="800000"/>
                              </a:ln>
                              <a:effectLst/>
                            </wps:spPr>
                            <wps:txbx>
                              <w:txbxContent>
                                <w:p w14:paraId="1B584257"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Création, production, consommation, aménagement</w:t>
                                  </w:r>
                                </w:p>
                              </w:txbxContent>
                            </wps:txbx>
                            <wps:bodyPr rtlCol="0" anchor="ctr"/>
                          </wps:wsp>
                          <wps:wsp>
                            <wps:cNvPr id="59" name="Ellipse 59"/>
                            <wps:cNvSpPr/>
                            <wps:spPr>
                              <a:xfrm>
                                <a:off x="3326873" y="681911"/>
                                <a:ext cx="1299026" cy="579817"/>
                              </a:xfrm>
                              <a:prstGeom prst="ellipse">
                                <a:avLst/>
                              </a:prstGeom>
                              <a:solidFill>
                                <a:sysClr val="window" lastClr="FFFFFF"/>
                              </a:solidFill>
                              <a:ln w="12700" cap="flat" cmpd="sng" algn="ctr">
                                <a:solidFill>
                                  <a:srgbClr val="70AD47"/>
                                </a:solidFill>
                                <a:prstDash val="solid"/>
                                <a:miter lim="800000"/>
                              </a:ln>
                              <a:effectLst/>
                            </wps:spPr>
                            <wps:txbx>
                              <w:txbxContent>
                                <w:p w14:paraId="288E037D"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Ressources naturelles</w:t>
                                  </w:r>
                                </w:p>
                              </w:txbxContent>
                            </wps:txbx>
                            <wps:bodyPr rtlCol="0" anchor="ctr"/>
                          </wps:wsp>
                          <wps:wsp>
                            <wps:cNvPr id="60" name="Ellipse 60"/>
                            <wps:cNvSpPr/>
                            <wps:spPr>
                              <a:xfrm>
                                <a:off x="602009" y="1990052"/>
                                <a:ext cx="1088567" cy="878331"/>
                              </a:xfrm>
                              <a:prstGeom prst="ellipse">
                                <a:avLst/>
                              </a:prstGeom>
                              <a:solidFill>
                                <a:sysClr val="window" lastClr="FFFFFF"/>
                              </a:solidFill>
                              <a:ln w="12700" cap="flat" cmpd="sng" algn="ctr">
                                <a:solidFill>
                                  <a:srgbClr val="70AD47"/>
                                </a:solidFill>
                                <a:prstDash val="solid"/>
                                <a:miter lim="800000"/>
                              </a:ln>
                              <a:effectLst/>
                            </wps:spPr>
                            <wps:txbx>
                              <w:txbxContent>
                                <w:p w14:paraId="0D3AA06A"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Vie sociale et politique</w:t>
                                  </w:r>
                                </w:p>
                              </w:txbxContent>
                            </wps:txbx>
                            <wps:bodyPr rtlCol="0" anchor="ctr"/>
                          </wps:wsp>
                          <wps:wsp>
                            <wps:cNvPr id="61" name="Ellipse 61"/>
                            <wps:cNvSpPr/>
                            <wps:spPr>
                              <a:xfrm>
                                <a:off x="1996999" y="2240191"/>
                                <a:ext cx="1434152" cy="731851"/>
                              </a:xfrm>
                              <a:prstGeom prst="ellipse">
                                <a:avLst/>
                              </a:prstGeom>
                              <a:solidFill>
                                <a:sysClr val="window" lastClr="FFFFFF"/>
                              </a:solidFill>
                              <a:ln w="12700" cap="flat" cmpd="sng" algn="ctr">
                                <a:solidFill>
                                  <a:srgbClr val="70AD47"/>
                                </a:solidFill>
                                <a:prstDash val="solid"/>
                                <a:miter lim="800000"/>
                              </a:ln>
                              <a:effectLst/>
                            </wps:spPr>
                            <wps:txbx>
                              <w:txbxContent>
                                <w:p w14:paraId="40303B52"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Vie économique</w:t>
                                  </w:r>
                                </w:p>
                              </w:txbxContent>
                            </wps:txbx>
                            <wps:bodyPr rtlCol="0" anchor="ctr"/>
                          </wps:wsp>
                          <wps:wsp>
                            <wps:cNvPr id="62" name="Ellipse 62"/>
                            <wps:cNvSpPr/>
                            <wps:spPr>
                              <a:xfrm>
                                <a:off x="3666787" y="1926743"/>
                                <a:ext cx="857310" cy="731850"/>
                              </a:xfrm>
                              <a:prstGeom prst="ellipse">
                                <a:avLst/>
                              </a:prstGeom>
                              <a:solidFill>
                                <a:sysClr val="window" lastClr="FFFFFF"/>
                              </a:solidFill>
                              <a:ln w="12700" cap="flat" cmpd="sng" algn="ctr">
                                <a:solidFill>
                                  <a:srgbClr val="70AD47"/>
                                </a:solidFill>
                                <a:prstDash val="solid"/>
                                <a:miter lim="800000"/>
                              </a:ln>
                              <a:effectLst/>
                            </wps:spPr>
                            <wps:txbx>
                              <w:txbxContent>
                                <w:p w14:paraId="32DAD3B3"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Vie et santé</w:t>
                                  </w:r>
                                </w:p>
                              </w:txbxContent>
                            </wps:txbx>
                            <wps:bodyPr rtlCol="0" anchor="ctr"/>
                          </wps:wsp>
                          <wps:wsp>
                            <wps:cNvPr id="63" name="Connecteur droit 63"/>
                            <wps:cNvCnPr>
                              <a:cxnSpLocks/>
                            </wps:cNvCnPr>
                            <wps:spPr>
                              <a:xfrm>
                                <a:off x="0" y="1710427"/>
                                <a:ext cx="1509241" cy="9620"/>
                              </a:xfrm>
                              <a:prstGeom prst="line">
                                <a:avLst/>
                              </a:prstGeom>
                              <a:noFill/>
                              <a:ln w="28575" cap="flat" cmpd="sng" algn="ctr">
                                <a:solidFill>
                                  <a:srgbClr val="FF0000"/>
                                </a:solidFill>
                                <a:prstDash val="dash"/>
                                <a:miter lim="800000"/>
                              </a:ln>
                              <a:effectLst/>
                            </wps:spPr>
                            <wps:bodyPr/>
                          </wps:wsp>
                        </wpg:grpSp>
                        <wps:wsp>
                          <wps:cNvPr id="64" name="ZoneTexte 16"/>
                          <wps:cNvSpPr txBox="1"/>
                          <wps:spPr>
                            <a:xfrm>
                              <a:off x="4549563" y="977776"/>
                              <a:ext cx="1376167" cy="417381"/>
                            </a:xfrm>
                            <a:prstGeom prst="rect">
                              <a:avLst/>
                            </a:prstGeom>
                            <a:noFill/>
                            <a:ln>
                              <a:solidFill>
                                <a:srgbClr val="FF0000"/>
                              </a:solidFill>
                            </a:ln>
                          </wps:spPr>
                          <wps:txbx>
                            <w:txbxContent>
                              <w:p w14:paraId="420FDBD7" w14:textId="451C99CB" w:rsidR="00E46155" w:rsidRDefault="00723107" w:rsidP="00E46155">
                                <w:pPr>
                                  <w:jc w:val="center"/>
                                  <w:rPr>
                                    <w:rFonts w:hAnsi="Calibri"/>
                                    <w:color w:val="000000" w:themeColor="text1"/>
                                    <w:kern w:val="24"/>
                                    <w:sz w:val="28"/>
                                    <w:szCs w:val="28"/>
                                  </w:rPr>
                                </w:pPr>
                                <w:r>
                                  <w:rPr>
                                    <w:rFonts w:hAnsi="Calibri"/>
                                    <w:color w:val="000000" w:themeColor="text1"/>
                                    <w:kern w:val="24"/>
                                    <w:sz w:val="28"/>
                                    <w:szCs w:val="28"/>
                                  </w:rPr>
                                  <w:t xml:space="preserve">Ecologie </w:t>
                                </w:r>
                              </w:p>
                            </w:txbxContent>
                          </wps:txbx>
                          <wps:bodyPr wrap="square" rtlCol="0">
                            <a:spAutoFit/>
                          </wps:bodyPr>
                        </wps:wsp>
                        <wps:wsp>
                          <wps:cNvPr id="65" name="ZoneTexte 17"/>
                          <wps:cNvSpPr txBox="1"/>
                          <wps:spPr>
                            <a:xfrm>
                              <a:off x="4548764" y="1946085"/>
                              <a:ext cx="1719882" cy="646228"/>
                            </a:xfrm>
                            <a:prstGeom prst="rect">
                              <a:avLst/>
                            </a:prstGeom>
                            <a:noFill/>
                            <a:ln>
                              <a:solidFill>
                                <a:srgbClr val="FF0000"/>
                              </a:solidFill>
                            </a:ln>
                          </wps:spPr>
                          <wps:txbx>
                            <w:txbxContent>
                              <w:p w14:paraId="252C5F16" w14:textId="30938B98" w:rsidR="00E46155" w:rsidRDefault="00723107" w:rsidP="00E46155">
                                <w:pPr>
                                  <w:jc w:val="center"/>
                                  <w:rPr>
                                    <w:rFonts w:hAnsi="Calibri"/>
                                    <w:color w:val="000000" w:themeColor="text1"/>
                                    <w:kern w:val="24"/>
                                    <w:sz w:val="28"/>
                                    <w:szCs w:val="28"/>
                                  </w:rPr>
                                </w:pPr>
                                <w:r>
                                  <w:rPr>
                                    <w:rFonts w:hAnsi="Calibri"/>
                                    <w:color w:val="000000" w:themeColor="text1"/>
                                    <w:kern w:val="24"/>
                                    <w:sz w:val="28"/>
                                    <w:szCs w:val="28"/>
                                  </w:rPr>
                                  <w:t xml:space="preserve">Social et économique </w:t>
                                </w:r>
                              </w:p>
                            </w:txbxContent>
                          </wps:txbx>
                          <wps:bodyPr wrap="square" rtlCol="0">
                            <a:spAutoFit/>
                          </wps:bodyPr>
                        </wps:wsp>
                        <wps:wsp>
                          <wps:cNvPr id="66" name="Connecteur droit 66"/>
                          <wps:cNvCnPr>
                            <a:cxnSpLocks/>
                          </wps:cNvCnPr>
                          <wps:spPr>
                            <a:xfrm>
                              <a:off x="3987356" y="1710347"/>
                              <a:ext cx="1612696" cy="9620"/>
                            </a:xfrm>
                            <a:prstGeom prst="line">
                              <a:avLst/>
                            </a:prstGeom>
                            <a:noFill/>
                            <a:ln w="28575" cap="flat" cmpd="sng" algn="ctr">
                              <a:solidFill>
                                <a:srgbClr val="FF0000"/>
                              </a:solidFill>
                              <a:prstDash val="dash"/>
                              <a:miter lim="800000"/>
                            </a:ln>
                            <a:effectLst/>
                          </wps:spPr>
                          <wps:bodyPr/>
                        </wps:wsp>
                        <wps:wsp>
                          <wps:cNvPr id="67" name="Connecteur droit avec flèche 67"/>
                          <wps:cNvCnPr>
                            <a:cxnSpLocks/>
                          </wps:cNvCnPr>
                          <wps:spPr>
                            <a:xfrm flipV="1">
                              <a:off x="4439436" y="1239479"/>
                              <a:ext cx="0" cy="358502"/>
                            </a:xfrm>
                            <a:prstGeom prst="straightConnector1">
                              <a:avLst/>
                            </a:prstGeom>
                            <a:noFill/>
                            <a:ln w="28575" cap="flat" cmpd="sng" algn="ctr">
                              <a:solidFill>
                                <a:srgbClr val="FF0000"/>
                              </a:solidFill>
                              <a:prstDash val="solid"/>
                              <a:miter lim="800000"/>
                              <a:tailEnd type="triangle"/>
                            </a:ln>
                            <a:effectLst/>
                          </wps:spPr>
                          <wps:bodyPr/>
                        </wps:wsp>
                        <wps:wsp>
                          <wps:cNvPr id="68" name="Connecteur droit avec flèche 68"/>
                          <wps:cNvCnPr>
                            <a:cxnSpLocks/>
                          </wps:cNvCnPr>
                          <wps:spPr>
                            <a:xfrm>
                              <a:off x="4524628" y="1720047"/>
                              <a:ext cx="0" cy="369955"/>
                            </a:xfrm>
                            <a:prstGeom prst="straightConnector1">
                              <a:avLst/>
                            </a:prstGeom>
                            <a:noFill/>
                            <a:ln w="28575" cap="flat" cmpd="sng" algn="ctr">
                              <a:solidFill>
                                <a:srgbClr val="FF0000"/>
                              </a:solidFill>
                              <a:prstDash val="solid"/>
                              <a:miter lim="800000"/>
                              <a:tailEnd type="triangle"/>
                            </a:ln>
                            <a:effectLst/>
                          </wps:spPr>
                          <wps:bodyPr/>
                        </wps:wsp>
                      </wpg:grpSp>
                      <wps:wsp>
                        <wps:cNvPr id="69" name="ZoneTexte 39"/>
                        <wps:cNvSpPr txBox="1"/>
                        <wps:spPr>
                          <a:xfrm>
                            <a:off x="124281" y="79895"/>
                            <a:ext cx="1477645" cy="427355"/>
                          </a:xfrm>
                          <a:prstGeom prst="rect">
                            <a:avLst/>
                          </a:prstGeom>
                          <a:noFill/>
                        </wps:spPr>
                        <wps:txbx>
                          <w:txbxContent>
                            <w:p w14:paraId="2476F39C" w14:textId="77777777" w:rsidR="00E46155" w:rsidRDefault="00E46155" w:rsidP="00E46155">
                              <w:pPr>
                                <w:rPr>
                                  <w:rFonts w:hAnsi="Calibri"/>
                                  <w:b/>
                                  <w:bCs/>
                                  <w:color w:val="000000" w:themeColor="text1"/>
                                  <w:kern w:val="24"/>
                                  <w:sz w:val="28"/>
                                  <w:szCs w:val="28"/>
                                </w:rPr>
                              </w:pPr>
                              <w:r>
                                <w:rPr>
                                  <w:rFonts w:hAnsi="Calibri"/>
                                  <w:b/>
                                  <w:bCs/>
                                  <w:color w:val="000000" w:themeColor="text1"/>
                                  <w:kern w:val="24"/>
                                  <w:sz w:val="28"/>
                                  <w:szCs w:val="28"/>
                                </w:rPr>
                                <w:t>Approche globale</w:t>
                              </w:r>
                            </w:p>
                          </w:txbxContent>
                        </wps:txbx>
                        <wps:bodyPr wrap="none" rtlCol="0">
                          <a:spAutoFit/>
                        </wps:bodyPr>
                      </wps:wsp>
                    </wpg:wgp>
                  </a:graphicData>
                </a:graphic>
                <wp14:sizeRelH relativeFrom="margin">
                  <wp14:pctWidth>0</wp14:pctWidth>
                </wp14:sizeRelH>
              </wp:anchor>
            </w:drawing>
          </mc:Choice>
          <mc:Fallback>
            <w:pict>
              <v:group w14:anchorId="394AA31D" id="_x0000_s1043" style="position:absolute;margin-left:6.25pt;margin-top:3.45pt;width:479.65pt;height:239.6pt;z-index:251665408;mso-width-relative:margin" coordsize="60916,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">
                <v:group id="Groupe 54" o:spid="_x0000_s1044" style="position:absolute;width:60916;height:30430" coordsize="62686,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e 55" o:spid="_x0000_s1045" style="position:absolute;width:46353;height:29720" coordsize="46258,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Ellipse 56" o:spid="_x0000_s1046" style="position:absolute;left:16451;top:11443;width:21976;height:10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" fillcolor="window" strokecolor="#70ad47" strokeweight="1pt">
                      <v:stroke joinstyle="miter"/>
                      <v:textbox>
                        <w:txbxContent>
                          <w:p w14:paraId="339AEAE6" w14:textId="6D9E165F" w:rsidR="00E46155" w:rsidRDefault="00E46155" w:rsidP="00E46155">
                            <w:pPr>
                              <w:jc w:val="center"/>
                              <w:rPr>
                                <w:rFonts w:hAnsi="Calibri"/>
                                <w:color w:val="000000" w:themeColor="dark1"/>
                                <w:kern w:val="24"/>
                                <w:sz w:val="28"/>
                                <w:szCs w:val="28"/>
                              </w:rPr>
                            </w:pPr>
                            <w:r>
                              <w:rPr>
                                <w:rFonts w:hAnsi="Calibri"/>
                                <w:color w:val="000000" w:themeColor="dark1"/>
                                <w:kern w:val="24"/>
                                <w:sz w:val="28"/>
                                <w:szCs w:val="28"/>
                              </w:rPr>
                              <w:t>Méthodologie Globale</w:t>
                            </w:r>
                            <w:r w:rsidR="00723107">
                              <w:rPr>
                                <w:rFonts w:hAnsi="Calibri"/>
                                <w:color w:val="000000" w:themeColor="dark1"/>
                                <w:kern w:val="24"/>
                                <w:sz w:val="28"/>
                                <w:szCs w:val="28"/>
                              </w:rPr>
                              <w:t xml:space="preserve"> et Observatoire </w:t>
                            </w:r>
                          </w:p>
                          <w:p w14:paraId="593250FF" w14:textId="77777777" w:rsidR="00E46155" w:rsidRDefault="00E46155" w:rsidP="00E46155">
                            <w:pPr>
                              <w:jc w:val="center"/>
                              <w:rPr>
                                <w:rFonts w:hAnsi="Calibri"/>
                                <w:color w:val="000000" w:themeColor="dark1"/>
                                <w:kern w:val="24"/>
                                <w:sz w:val="28"/>
                                <w:szCs w:val="28"/>
                              </w:rPr>
                            </w:pPr>
                            <w:r>
                              <w:rPr>
                                <w:rFonts w:hAnsi="Calibri"/>
                                <w:color w:val="000000" w:themeColor="dark1"/>
                                <w:kern w:val="24"/>
                                <w:sz w:val="28"/>
                                <w:szCs w:val="28"/>
                              </w:rPr>
                              <w:t>-----</w:t>
                            </w:r>
                          </w:p>
                          <w:p w14:paraId="7A5A1F80" w14:textId="77777777" w:rsidR="00E46155" w:rsidRDefault="00E46155" w:rsidP="00E46155">
                            <w:pPr>
                              <w:jc w:val="center"/>
                              <w:rPr>
                                <w:rFonts w:hAnsi="Calibri"/>
                                <w:color w:val="000000" w:themeColor="dark1"/>
                                <w:kern w:val="24"/>
                                <w:sz w:val="28"/>
                                <w:szCs w:val="28"/>
                              </w:rPr>
                            </w:pPr>
                            <w:r>
                              <w:rPr>
                                <w:rFonts w:hAnsi="Calibri"/>
                                <w:color w:val="000000" w:themeColor="dark1"/>
                                <w:kern w:val="24"/>
                                <w:sz w:val="28"/>
                                <w:szCs w:val="28"/>
                              </w:rPr>
                              <w:t xml:space="preserve">Observatoire </w:t>
                            </w:r>
                          </w:p>
                        </w:txbxContent>
                      </v:textbox>
                    </v:oval>
                    <v:oval id="Ellipse 57" o:spid="_x0000_s1047" style="position:absolute;left:22623;width:9830;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" fillcolor="window" strokecolor="#70ad47" strokeweight="1pt">
                      <v:stroke joinstyle="miter"/>
                      <v:textbox>
                        <w:txbxContent>
                          <w:p w14:paraId="7404BE28"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Cycle de la Nature</w:t>
                            </w:r>
                          </w:p>
                        </w:txbxContent>
                      </v:textbox>
                    </v:oval>
                    <v:oval id="Ellipse 58" o:spid="_x0000_s1048" style="position:absolute;left:2634;top:6023;width:17271;height: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" fillcolor="window" strokecolor="#70ad47" strokeweight="1pt">
                      <v:stroke joinstyle="miter"/>
                      <v:textbox>
                        <w:txbxContent>
                          <w:p w14:paraId="1B584257"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Création, production, consommation, aménagement</w:t>
                            </w:r>
                          </w:p>
                        </w:txbxContent>
                      </v:textbox>
                    </v:oval>
                    <v:oval id="Ellipse 59" o:spid="_x0000_s1049" style="position:absolute;left:33268;top:6819;width:12990;height:5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" fillcolor="window" strokecolor="#70ad47" strokeweight="1pt">
                      <v:stroke joinstyle="miter"/>
                      <v:textbox>
                        <w:txbxContent>
                          <w:p w14:paraId="288E037D"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Ressources naturelles</w:t>
                            </w:r>
                          </w:p>
                        </w:txbxContent>
                      </v:textbox>
                    </v:oval>
                    <v:oval id="Ellipse 60" o:spid="_x0000_s1050" style="position:absolute;left:6020;top:19900;width:10885;height:8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" fillcolor="window" strokecolor="#70ad47" strokeweight="1pt">
                      <v:stroke joinstyle="miter"/>
                      <v:textbox>
                        <w:txbxContent>
                          <w:p w14:paraId="0D3AA06A"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Vie sociale et politique</w:t>
                            </w:r>
                          </w:p>
                        </w:txbxContent>
                      </v:textbox>
                    </v:oval>
                    <v:oval id="Ellipse 61" o:spid="_x0000_s1051" style="position:absolute;left:19969;top:22401;width:14342;height:7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" fillcolor="window" strokecolor="#70ad47" strokeweight="1pt">
                      <v:stroke joinstyle="miter"/>
                      <v:textbox>
                        <w:txbxContent>
                          <w:p w14:paraId="40303B52"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Vie économique</w:t>
                            </w:r>
                          </w:p>
                        </w:txbxContent>
                      </v:textbox>
                    </v:oval>
                    <v:oval id="Ellipse 62" o:spid="_x0000_s1052" style="position:absolute;left:36667;top:19267;width:8573;height:7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" fillcolor="window" strokecolor="#70ad47" strokeweight="1pt">
                      <v:stroke joinstyle="miter"/>
                      <v:textbox>
                        <w:txbxContent>
                          <w:p w14:paraId="32DAD3B3" w14:textId="77777777" w:rsidR="00E46155" w:rsidRDefault="00E46155" w:rsidP="00E46155">
                            <w:pPr>
                              <w:jc w:val="center"/>
                              <w:rPr>
                                <w:rFonts w:hAnsi="Calibri"/>
                                <w:color w:val="000000" w:themeColor="dark1"/>
                                <w:kern w:val="24"/>
                                <w:sz w:val="24"/>
                                <w:szCs w:val="24"/>
                              </w:rPr>
                            </w:pPr>
                            <w:r>
                              <w:rPr>
                                <w:rFonts w:hAnsi="Calibri"/>
                                <w:color w:val="000000" w:themeColor="dark1"/>
                                <w:kern w:val="24"/>
                              </w:rPr>
                              <w:t>Vie et santé</w:t>
                            </w:r>
                          </w:p>
                        </w:txbxContent>
                      </v:textbox>
                    </v:oval>
                    <v:line id="Connecteur droit 63" o:spid="_x0000_s1053" style="position:absolute;visibility:visible;mso-wrap-style:square" from="0,17104" to="15092,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" strokecolor="red" strokeweight="2.25pt">
                      <v:stroke dashstyle="dash" joinstyle="miter"/>
                      <o:lock v:ext="edit" shapetype="f"/>
                    </v:line>
                  </v:group>
                  <v:shapetype id="_x0000_t202" coordsize="21600,21600" o:spt="202" path="m,l,21600r21600,l21600,xe">
                    <v:stroke joinstyle="miter"/>
                    <v:path gradientshapeok="t" o:connecttype="rect"/>
                  </v:shapetype>
                  <v:shape id="ZoneTexte 16" o:spid="_x0000_s1054" type="#_x0000_t202" style="position:absolute;left:45495;top:9777;width:13762;height: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" filled="f" strokecolor="red">
                    <v:textbox style="mso-fit-shape-to-text:t">
                      <w:txbxContent>
                        <w:p w14:paraId="420FDBD7" w14:textId="451C99CB" w:rsidR="00E46155" w:rsidRDefault="00723107" w:rsidP="00E46155">
                          <w:pPr>
                            <w:jc w:val="center"/>
                            <w:rPr>
                              <w:rFonts w:hAnsi="Calibri"/>
                              <w:color w:val="000000" w:themeColor="text1"/>
                              <w:kern w:val="24"/>
                              <w:sz w:val="28"/>
                              <w:szCs w:val="28"/>
                            </w:rPr>
                          </w:pPr>
                          <w:r>
                            <w:rPr>
                              <w:rFonts w:hAnsi="Calibri"/>
                              <w:color w:val="000000" w:themeColor="text1"/>
                              <w:kern w:val="24"/>
                              <w:sz w:val="28"/>
                              <w:szCs w:val="28"/>
                            </w:rPr>
                            <w:t xml:space="preserve">Ecologie </w:t>
                          </w:r>
                        </w:p>
                      </w:txbxContent>
                    </v:textbox>
                  </v:shape>
                  <v:shape id="ZoneTexte 17" o:spid="_x0000_s1055" type="#_x0000_t202" style="position:absolute;left:45487;top:19460;width:17199;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" filled="f" strokecolor="red">
                    <v:textbox style="mso-fit-shape-to-text:t">
                      <w:txbxContent>
                        <w:p w14:paraId="252C5F16" w14:textId="30938B98" w:rsidR="00E46155" w:rsidRDefault="00723107" w:rsidP="00E46155">
                          <w:pPr>
                            <w:jc w:val="center"/>
                            <w:rPr>
                              <w:rFonts w:hAnsi="Calibri"/>
                              <w:color w:val="000000" w:themeColor="text1"/>
                              <w:kern w:val="24"/>
                              <w:sz w:val="28"/>
                              <w:szCs w:val="28"/>
                            </w:rPr>
                          </w:pPr>
                          <w:r>
                            <w:rPr>
                              <w:rFonts w:hAnsi="Calibri"/>
                              <w:color w:val="000000" w:themeColor="text1"/>
                              <w:kern w:val="24"/>
                              <w:sz w:val="28"/>
                              <w:szCs w:val="28"/>
                            </w:rPr>
                            <w:t xml:space="preserve">Social et économique </w:t>
                          </w:r>
                        </w:p>
                      </w:txbxContent>
                    </v:textbox>
                  </v:shape>
                  <v:line id="Connecteur droit 66" o:spid="_x0000_s1056" style="position:absolute;visibility:visible;mso-wrap-style:square" from="39873,17103" to="56000,1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" strokecolor="red" strokeweight="2.25pt">
                    <v:stroke dashstyle="dash" joinstyle="miter"/>
                    <o:lock v:ext="edit" shapetype="f"/>
                  </v:line>
                  <v:shapetype id="_x0000_t32" coordsize="21600,21600" o:spt="32" o:oned="t" path="m,l21600,21600e" filled="f">
                    <v:path arrowok="t" fillok="f" o:connecttype="none"/>
                    <o:lock v:ext="edit" shapetype="t"/>
                  </v:shapetype>
                  <v:shape id="Connecteur droit avec flèche 67" o:spid="_x0000_s1057" type="#_x0000_t32" style="position:absolute;left:44394;top:12394;width:0;height:3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" strokecolor="red" strokeweight="2.25pt">
                    <v:stroke endarrow="block" joinstyle="miter"/>
                    <o:lock v:ext="edit" shapetype="f"/>
                  </v:shape>
                  <v:shape id="Connecteur droit avec flèche 68" o:spid="_x0000_s1058" type="#_x0000_t32" style="position:absolute;left:45246;top:17200;width:0;height:3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" strokecolor="red" strokeweight="2.25pt">
                    <v:stroke endarrow="block" joinstyle="miter"/>
                    <o:lock v:ext="edit" shapetype="f"/>
                  </v:shape>
                </v:group>
                <v:shape id="ZoneTexte 39" o:spid="_x0000_s1059" type="#_x0000_t202" style="position:absolute;left:1242;top:798;width:14777;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14:paraId="2476F39C" w14:textId="77777777" w:rsidR="00E46155" w:rsidRDefault="00E46155" w:rsidP="00E46155">
                        <w:pPr>
                          <w:rPr>
                            <w:rFonts w:hAnsi="Calibri"/>
                            <w:b/>
                            <w:bCs/>
                            <w:color w:val="000000" w:themeColor="text1"/>
                            <w:kern w:val="24"/>
                            <w:sz w:val="28"/>
                            <w:szCs w:val="28"/>
                          </w:rPr>
                        </w:pPr>
                        <w:r>
                          <w:rPr>
                            <w:rFonts w:hAnsi="Calibri"/>
                            <w:b/>
                            <w:bCs/>
                            <w:color w:val="000000" w:themeColor="text1"/>
                            <w:kern w:val="24"/>
                            <w:sz w:val="28"/>
                            <w:szCs w:val="28"/>
                          </w:rPr>
                          <w:t>Approche globale</w:t>
                        </w:r>
                      </w:p>
                    </w:txbxContent>
                  </v:textbox>
                </v:shape>
              </v:group>
            </w:pict>
          </mc:Fallback>
        </mc:AlternateContent>
      </w:r>
    </w:p>
    <w:p w14:paraId="1DE591FF" w14:textId="77777777" w:rsidR="00E46155" w:rsidRPr="001C4336" w:rsidRDefault="00E46155" w:rsidP="00E46155">
      <w:pPr>
        <w:rPr>
          <w:lang w:eastAsia="fr-FR"/>
        </w:rPr>
      </w:pPr>
    </w:p>
    <w:p w14:paraId="0B1EB17E" w14:textId="77777777" w:rsidR="00E46155" w:rsidRPr="001C4336" w:rsidRDefault="00E46155" w:rsidP="00E46155">
      <w:pPr>
        <w:rPr>
          <w:lang w:eastAsia="fr-FR"/>
        </w:rPr>
      </w:pPr>
    </w:p>
    <w:p w14:paraId="338BD7AF" w14:textId="77777777" w:rsidR="00E46155" w:rsidRPr="001C4336" w:rsidRDefault="00E46155" w:rsidP="00E46155">
      <w:pPr>
        <w:rPr>
          <w:lang w:eastAsia="fr-FR"/>
        </w:rPr>
      </w:pPr>
    </w:p>
    <w:p w14:paraId="16DE3529" w14:textId="77777777" w:rsidR="00E46155" w:rsidRPr="001C4336" w:rsidRDefault="00E46155" w:rsidP="00E46155">
      <w:pPr>
        <w:rPr>
          <w:lang w:eastAsia="fr-FR"/>
        </w:rPr>
      </w:pPr>
    </w:p>
    <w:p w14:paraId="65AA1E8A" w14:textId="77777777" w:rsidR="00E46155" w:rsidRPr="001C4336" w:rsidRDefault="00E46155" w:rsidP="00E46155">
      <w:pPr>
        <w:rPr>
          <w:lang w:eastAsia="fr-FR"/>
        </w:rPr>
      </w:pPr>
    </w:p>
    <w:p w14:paraId="4A627A42" w14:textId="77777777" w:rsidR="00E46155" w:rsidRPr="001C4336" w:rsidRDefault="00E46155" w:rsidP="00E46155">
      <w:pPr>
        <w:rPr>
          <w:lang w:eastAsia="fr-FR"/>
        </w:rPr>
      </w:pPr>
    </w:p>
    <w:p w14:paraId="3EF925EB" w14:textId="77777777" w:rsidR="00E46155" w:rsidRPr="001C4336" w:rsidRDefault="00E46155" w:rsidP="00E46155">
      <w:pPr>
        <w:rPr>
          <w:lang w:eastAsia="fr-FR"/>
        </w:rPr>
      </w:pPr>
    </w:p>
    <w:p w14:paraId="77309072" w14:textId="77777777" w:rsidR="00E46155" w:rsidRDefault="00E46155" w:rsidP="00E46155">
      <w:pPr>
        <w:rPr>
          <w:lang w:eastAsia="fr-FR"/>
        </w:rPr>
      </w:pPr>
    </w:p>
    <w:p w14:paraId="1D224AB8" w14:textId="77777777" w:rsidR="00E46155" w:rsidRDefault="00E46155" w:rsidP="00E46155">
      <w:pPr>
        <w:rPr>
          <w:lang w:eastAsia="fr-FR"/>
        </w:rPr>
      </w:pPr>
    </w:p>
    <w:p w14:paraId="47993E80" w14:textId="77777777" w:rsidR="00E46155" w:rsidRDefault="00E46155" w:rsidP="00E46155">
      <w:pPr>
        <w:rPr>
          <w:lang w:eastAsia="fr-FR"/>
        </w:rPr>
      </w:pPr>
    </w:p>
    <w:p w14:paraId="5CFF7D2E" w14:textId="77777777" w:rsidR="00E46155" w:rsidRDefault="00E46155" w:rsidP="00E46155">
      <w:pPr>
        <w:rPr>
          <w:lang w:eastAsia="fr-FR"/>
        </w:rPr>
      </w:pPr>
    </w:p>
    <w:p w14:paraId="477DD138" w14:textId="2DCCBBA2" w:rsidR="00E46155" w:rsidRPr="001C4336" w:rsidRDefault="00E46155" w:rsidP="00E46155">
      <w:pPr>
        <w:rPr>
          <w:lang w:eastAsia="fr-FR"/>
        </w:rPr>
      </w:pPr>
      <w:r w:rsidRPr="001C4336">
        <w:rPr>
          <w:lang w:eastAsia="fr-FR"/>
        </w:rPr>
        <w:t>Le travail comportera</w:t>
      </w:r>
      <w:r>
        <w:rPr>
          <w:lang w:eastAsia="fr-FR"/>
        </w:rPr>
        <w:t> :</w:t>
      </w:r>
    </w:p>
    <w:p w14:paraId="40D03CDE" w14:textId="77777777" w:rsidR="00E46155" w:rsidRPr="001C4336" w:rsidRDefault="00E46155" w:rsidP="00E46155">
      <w:pPr>
        <w:pStyle w:val="Paragraphedeliste"/>
        <w:numPr>
          <w:ilvl w:val="0"/>
          <w:numId w:val="23"/>
        </w:numPr>
        <w:rPr>
          <w:lang w:eastAsia="fr-FR"/>
        </w:rPr>
      </w:pPr>
      <w:r w:rsidRPr="001C4336">
        <w:rPr>
          <w:u w:val="single"/>
          <w:lang w:eastAsia="fr-FR"/>
        </w:rPr>
        <w:t>Une partie centrale</w:t>
      </w:r>
      <w:r w:rsidRPr="001C4336">
        <w:rPr>
          <w:lang w:eastAsia="fr-FR"/>
        </w:rPr>
        <w:t xml:space="preserve">, l’élaboration de la Méthodologie globale, résiliente et solidaire, et celle de l’Observatoire de la résilience et la solidarité ; </w:t>
      </w:r>
    </w:p>
    <w:p w14:paraId="0FBBDD3A" w14:textId="28C4B254" w:rsidR="00E46155" w:rsidRDefault="00E46155" w:rsidP="00E46155">
      <w:pPr>
        <w:pStyle w:val="Paragraphedeliste"/>
        <w:numPr>
          <w:ilvl w:val="0"/>
          <w:numId w:val="23"/>
        </w:numPr>
        <w:rPr>
          <w:lang w:eastAsia="fr-FR"/>
        </w:rPr>
      </w:pPr>
      <w:r w:rsidRPr="001C4336">
        <w:rPr>
          <w:u w:val="single"/>
          <w:lang w:eastAsia="fr-FR"/>
        </w:rPr>
        <w:t>Et une partie d’analyses plus spécifiques :</w:t>
      </w:r>
      <w:r w:rsidRPr="001C4336">
        <w:rPr>
          <w:lang w:eastAsia="fr-FR"/>
        </w:rPr>
        <w:t xml:space="preserve"> 1/ Le potentiel de l'écologie</w:t>
      </w:r>
      <w:r>
        <w:rPr>
          <w:lang w:eastAsia="fr-FR"/>
        </w:rPr>
        <w:t> ; place</w:t>
      </w:r>
      <w:r w:rsidRPr="001C4336">
        <w:rPr>
          <w:lang w:eastAsia="fr-FR"/>
        </w:rPr>
        <w:t xml:space="preserve"> des sciences et des technologies ; 2/ </w:t>
      </w:r>
      <w:r w:rsidRPr="003B16F7">
        <w:rPr>
          <w:lang w:eastAsia="fr-FR"/>
        </w:rPr>
        <w:t xml:space="preserve">Capacités individuelles et gestion de Communs, clés des </w:t>
      </w:r>
      <w:r w:rsidR="00913F58" w:rsidRPr="003B16F7">
        <w:rPr>
          <w:lang w:eastAsia="fr-FR"/>
        </w:rPr>
        <w:t>transformations</w:t>
      </w:r>
      <w:r w:rsidR="00913F58" w:rsidRPr="001C4336">
        <w:rPr>
          <w:lang w:eastAsia="fr-FR"/>
        </w:rPr>
        <w:t xml:space="preserve"> ;</w:t>
      </w:r>
      <w:r w:rsidRPr="001C4336">
        <w:rPr>
          <w:lang w:eastAsia="fr-FR"/>
        </w:rPr>
        <w:t xml:space="preserve"> 3/ Santé dans la société ; 4/ Le social et le politique, du local au mondial ; … (voir partie 4) </w:t>
      </w:r>
    </w:p>
    <w:p w14:paraId="268E7E8B" w14:textId="45C39348" w:rsidR="00E46155" w:rsidRPr="00723107" w:rsidRDefault="00E46155" w:rsidP="009A06D0">
      <w:pPr>
        <w:pStyle w:val="Paragraphedeliste"/>
        <w:numPr>
          <w:ilvl w:val="0"/>
          <w:numId w:val="23"/>
        </w:numPr>
        <w:rPr>
          <w:lang w:eastAsia="fr-FR"/>
        </w:rPr>
      </w:pPr>
      <w:r>
        <w:rPr>
          <w:u w:val="single"/>
          <w:lang w:eastAsia="fr-FR"/>
        </w:rPr>
        <w:t>La rédaction du Livre Blanc et la préparation du Campus.</w:t>
      </w:r>
    </w:p>
    <w:p w14:paraId="5FD2CACA" w14:textId="77777777" w:rsidR="00723107" w:rsidRDefault="00723107" w:rsidP="00723107">
      <w:pPr>
        <w:rPr>
          <w:lang w:eastAsia="fr-FR"/>
        </w:rPr>
      </w:pPr>
    </w:p>
    <w:p w14:paraId="34BA8A70" w14:textId="115A8791" w:rsidR="00723107" w:rsidRPr="002A4008" w:rsidRDefault="00723107" w:rsidP="00723107">
      <w:pPr>
        <w:shd w:val="clear" w:color="auto" w:fill="FFFFFF"/>
        <w:spacing w:before="100" w:beforeAutospacing="1" w:after="100" w:afterAutospacing="1" w:line="240" w:lineRule="auto"/>
        <w:rPr>
          <w:rFonts w:ascii="Segoe UI" w:eastAsia="Times New Roman" w:hAnsi="Segoe UI" w:cs="Segoe UI"/>
          <w:b/>
          <w:bCs/>
          <w:i/>
          <w:iCs/>
          <w:color w:val="212529"/>
          <w:sz w:val="24"/>
          <w:szCs w:val="24"/>
          <w:lang w:eastAsia="fr-FR"/>
        </w:rPr>
      </w:pPr>
      <w:r>
        <w:rPr>
          <w:rFonts w:ascii="Segoe UI" w:eastAsia="Times New Roman" w:hAnsi="Segoe UI" w:cs="Segoe UI"/>
          <w:b/>
          <w:bCs/>
          <w:i/>
          <w:iCs/>
          <w:color w:val="212529"/>
          <w:sz w:val="24"/>
          <w:szCs w:val="24"/>
          <w:lang w:eastAsia="fr-FR"/>
        </w:rPr>
        <w:t>Contenu du t</w:t>
      </w:r>
      <w:r w:rsidRPr="002A4008">
        <w:rPr>
          <w:rFonts w:ascii="Segoe UI" w:eastAsia="Times New Roman" w:hAnsi="Segoe UI" w:cs="Segoe UI"/>
          <w:b/>
          <w:bCs/>
          <w:i/>
          <w:iCs/>
          <w:color w:val="212529"/>
          <w:sz w:val="24"/>
          <w:szCs w:val="24"/>
          <w:lang w:eastAsia="fr-FR"/>
        </w:rPr>
        <w:t>ravail théorique</w:t>
      </w:r>
      <w:r>
        <w:rPr>
          <w:rFonts w:ascii="Segoe UI" w:eastAsia="Times New Roman" w:hAnsi="Segoe UI" w:cs="Segoe UI"/>
          <w:b/>
          <w:bCs/>
          <w:i/>
          <w:iCs/>
          <w:color w:val="212529"/>
          <w:sz w:val="24"/>
          <w:szCs w:val="24"/>
          <w:lang w:eastAsia="fr-FR"/>
        </w:rPr>
        <w:t xml:space="preserve"> (méthode et analyses spécifiques)</w:t>
      </w:r>
    </w:p>
    <w:p w14:paraId="735DC978" w14:textId="77777777" w:rsidR="00723107" w:rsidRDefault="00723107" w:rsidP="00723107">
      <w:pPr>
        <w:rPr>
          <w:lang w:eastAsia="fr-FR"/>
        </w:rPr>
      </w:pPr>
      <w:r w:rsidRPr="004A3DBC">
        <w:rPr>
          <w:lang w:eastAsia="fr-FR"/>
        </w:rPr>
        <w:t xml:space="preserve">Le travail théorique (Méthodologie d’Approche globale, résiliente et solidaire) vise à relier tous les aspects </w:t>
      </w:r>
      <w:r>
        <w:rPr>
          <w:lang w:eastAsia="fr-FR"/>
        </w:rPr>
        <w:t xml:space="preserve">économiques, sociaux, écologiques du pilotage des Entreprises et des Territoires, dans leurs liens </w:t>
      </w:r>
      <w:r w:rsidRPr="004A3DBC">
        <w:rPr>
          <w:lang w:eastAsia="fr-FR"/>
        </w:rPr>
        <w:t>aux grandes mutations</w:t>
      </w:r>
      <w:r>
        <w:rPr>
          <w:lang w:eastAsia="fr-FR"/>
        </w:rPr>
        <w:t>,</w:t>
      </w:r>
      <w:r w:rsidRPr="004A3DBC">
        <w:rPr>
          <w:lang w:eastAsia="fr-FR"/>
        </w:rPr>
        <w:t xml:space="preserve"> </w:t>
      </w:r>
      <w:r>
        <w:rPr>
          <w:lang w:eastAsia="fr-FR"/>
        </w:rPr>
        <w:t>pour réaliser</w:t>
      </w:r>
      <w:r w:rsidRPr="004A3DBC">
        <w:rPr>
          <w:lang w:eastAsia="fr-FR"/>
        </w:rPr>
        <w:t xml:space="preserve"> </w:t>
      </w:r>
      <w:r>
        <w:rPr>
          <w:lang w:eastAsia="fr-FR"/>
        </w:rPr>
        <w:t xml:space="preserve">les </w:t>
      </w:r>
      <w:r w:rsidRPr="004A3DBC">
        <w:rPr>
          <w:lang w:eastAsia="fr-FR"/>
        </w:rPr>
        <w:t>objectifs globaux de résilience et de solidarité.</w:t>
      </w:r>
    </w:p>
    <w:p w14:paraId="0233CF08" w14:textId="77777777" w:rsidR="00030775" w:rsidRDefault="00723107" w:rsidP="00723107">
      <w:pPr>
        <w:rPr>
          <w:lang w:eastAsia="fr-FR"/>
        </w:rPr>
      </w:pPr>
      <w:r>
        <w:rPr>
          <w:lang w:eastAsia="fr-FR"/>
        </w:rPr>
        <w:lastRenderedPageBreak/>
        <w:t>P</w:t>
      </w:r>
      <w:r>
        <w:rPr>
          <w:lang w:eastAsia="fr-FR"/>
        </w:rPr>
        <w:t>our que territoires et entreprises puissent prendre en compte globalement des objectifs économiques, sociaux, et écologiques</w:t>
      </w:r>
      <w:r>
        <w:rPr>
          <w:lang w:eastAsia="fr-FR"/>
        </w:rPr>
        <w:t>,</w:t>
      </w:r>
      <w:r>
        <w:rPr>
          <w:lang w:eastAsia="fr-FR"/>
        </w:rPr>
        <w:t xml:space="preserve"> </w:t>
      </w:r>
      <w:r>
        <w:rPr>
          <w:lang w:eastAsia="fr-FR"/>
        </w:rPr>
        <w:t xml:space="preserve">et mener des politiques dans ce domaine, </w:t>
      </w:r>
      <w:r>
        <w:rPr>
          <w:lang w:eastAsia="fr-FR"/>
        </w:rPr>
        <w:t>il est nécessaire d</w:t>
      </w:r>
      <w:r>
        <w:rPr>
          <w:lang w:eastAsia="fr-FR"/>
        </w:rPr>
        <w:t>e</w:t>
      </w:r>
      <w:r>
        <w:rPr>
          <w:lang w:eastAsia="fr-FR"/>
        </w:rPr>
        <w:t xml:space="preserve"> </w:t>
      </w:r>
      <w:r>
        <w:rPr>
          <w:lang w:eastAsia="fr-FR"/>
        </w:rPr>
        <w:t>construire</w:t>
      </w:r>
      <w:r>
        <w:rPr>
          <w:lang w:eastAsia="fr-FR"/>
        </w:rPr>
        <w:t xml:space="preserve"> des représentations </w:t>
      </w:r>
      <w:r>
        <w:rPr>
          <w:lang w:eastAsia="fr-FR"/>
        </w:rPr>
        <w:t>(</w:t>
      </w:r>
      <w:r>
        <w:rPr>
          <w:lang w:eastAsia="fr-FR"/>
        </w:rPr>
        <w:t>ou modélisations</w:t>
      </w:r>
      <w:r>
        <w:rPr>
          <w:lang w:eastAsia="fr-FR"/>
        </w:rPr>
        <w:t>) et du territoire et de l’entreprise</w:t>
      </w:r>
      <w:r>
        <w:rPr>
          <w:lang w:eastAsia="fr-FR"/>
        </w:rPr>
        <w:t xml:space="preserve">, de représenter leurs performances et leur résilience dans ces domaines, dans le contexte des risques climatiques, sanitaires, écologiques que les mutations entrainent. </w:t>
      </w:r>
    </w:p>
    <w:p w14:paraId="0CB68AD1" w14:textId="3D1F985C" w:rsidR="00030775" w:rsidRDefault="00030775" w:rsidP="00030775">
      <w:pPr>
        <w:rPr>
          <w:lang w:eastAsia="fr-FR"/>
        </w:rPr>
      </w:pPr>
      <w:r>
        <w:rPr>
          <w:lang w:eastAsia="fr-FR"/>
        </w:rPr>
        <w:t xml:space="preserve">La </w:t>
      </w:r>
      <w:r>
        <w:rPr>
          <w:lang w:eastAsia="fr-FR"/>
        </w:rPr>
        <w:t>représent</w:t>
      </w:r>
      <w:r>
        <w:rPr>
          <w:lang w:eastAsia="fr-FR"/>
        </w:rPr>
        <w:t xml:space="preserve">ation du </w:t>
      </w:r>
      <w:r>
        <w:rPr>
          <w:lang w:eastAsia="fr-FR"/>
        </w:rPr>
        <w:t xml:space="preserve">territoire </w:t>
      </w:r>
      <w:r w:rsidR="00143DD7">
        <w:rPr>
          <w:lang w:eastAsia="fr-FR"/>
        </w:rPr>
        <w:t>se construit à partir de :</w:t>
      </w:r>
    </w:p>
    <w:p w14:paraId="4C845673" w14:textId="63FD818D" w:rsidR="00030775" w:rsidRDefault="00030775" w:rsidP="00030775">
      <w:pPr>
        <w:pStyle w:val="Paragraphedeliste"/>
        <w:numPr>
          <w:ilvl w:val="0"/>
          <w:numId w:val="37"/>
        </w:numPr>
        <w:rPr>
          <w:lang w:eastAsia="fr-FR"/>
        </w:rPr>
      </w:pPr>
      <w:r>
        <w:rPr>
          <w:lang w:eastAsia="fr-FR"/>
        </w:rPr>
        <w:t>D</w:t>
      </w:r>
      <w:r w:rsidRPr="00030775">
        <w:rPr>
          <w:b/>
          <w:bCs/>
          <w:lang w:eastAsia="fr-FR"/>
        </w:rPr>
        <w:t xml:space="preserve">es liens </w:t>
      </w:r>
      <w:r>
        <w:rPr>
          <w:b/>
          <w:bCs/>
          <w:lang w:eastAsia="fr-FR"/>
        </w:rPr>
        <w:t xml:space="preserve">vitaux, </w:t>
      </w:r>
      <w:r w:rsidRPr="00030775">
        <w:rPr>
          <w:b/>
          <w:bCs/>
          <w:lang w:eastAsia="fr-FR"/>
        </w:rPr>
        <w:t>essentiels</w:t>
      </w:r>
      <w:r>
        <w:rPr>
          <w:b/>
          <w:bCs/>
          <w:lang w:eastAsia="fr-FR"/>
        </w:rPr>
        <w:t xml:space="preserve">, </w:t>
      </w:r>
      <w:r>
        <w:rPr>
          <w:lang w:eastAsia="fr-FR"/>
        </w:rPr>
        <w:t xml:space="preserve">qui </w:t>
      </w:r>
      <w:r>
        <w:rPr>
          <w:lang w:eastAsia="fr-FR"/>
        </w:rPr>
        <w:t>relient habitants et organismes au territoire</w:t>
      </w:r>
      <w:r>
        <w:rPr>
          <w:lang w:eastAsia="fr-FR"/>
        </w:rPr>
        <w:t xml:space="preserve"> </w:t>
      </w:r>
      <w:r w:rsidRPr="00030775">
        <w:rPr>
          <w:lang w:eastAsia="fr-FR"/>
        </w:rPr>
        <w:t>(</w:t>
      </w:r>
      <w:r w:rsidRPr="00030775">
        <w:rPr>
          <w:lang w:eastAsia="fr-FR"/>
        </w:rPr>
        <w:t xml:space="preserve">cela constitue </w:t>
      </w:r>
      <w:r w:rsidRPr="00030775">
        <w:rPr>
          <w:lang w:eastAsia="fr-FR"/>
        </w:rPr>
        <w:t>les communs</w:t>
      </w:r>
      <w:r w:rsidR="00C02C94">
        <w:rPr>
          <w:lang w:eastAsia="fr-FR"/>
        </w:rPr>
        <w:t xml:space="preserve"> du territoire qui seront représentés par des indicateurs de sa résilience).</w:t>
      </w:r>
    </w:p>
    <w:p w14:paraId="55022FF5" w14:textId="4922A016" w:rsidR="00143DD7" w:rsidRPr="00143DD7" w:rsidRDefault="00030775" w:rsidP="00030775">
      <w:pPr>
        <w:pStyle w:val="Paragraphedeliste"/>
        <w:numPr>
          <w:ilvl w:val="0"/>
          <w:numId w:val="37"/>
        </w:numPr>
        <w:rPr>
          <w:lang w:eastAsia="fr-FR"/>
        </w:rPr>
      </w:pPr>
      <w:r>
        <w:rPr>
          <w:b/>
          <w:bCs/>
          <w:lang w:eastAsia="fr-FR"/>
        </w:rPr>
        <w:t>D</w:t>
      </w:r>
      <w:r w:rsidRPr="00030775">
        <w:rPr>
          <w:b/>
          <w:bCs/>
          <w:lang w:eastAsia="fr-FR"/>
        </w:rPr>
        <w:t xml:space="preserve">es forces </w:t>
      </w:r>
      <w:r w:rsidR="00143DD7">
        <w:rPr>
          <w:b/>
          <w:bCs/>
          <w:lang w:eastAsia="fr-FR"/>
        </w:rPr>
        <w:t xml:space="preserve">(matérielles et sociales) </w:t>
      </w:r>
      <w:r w:rsidRPr="00030775">
        <w:rPr>
          <w:b/>
          <w:bCs/>
          <w:lang w:eastAsia="fr-FR"/>
        </w:rPr>
        <w:t xml:space="preserve">qui le transforme, </w:t>
      </w:r>
    </w:p>
    <w:p w14:paraId="462EADAA" w14:textId="31790953" w:rsidR="00143DD7" w:rsidRDefault="00143DD7" w:rsidP="00030775">
      <w:pPr>
        <w:pStyle w:val="Paragraphedeliste"/>
        <w:numPr>
          <w:ilvl w:val="0"/>
          <w:numId w:val="37"/>
        </w:numPr>
        <w:rPr>
          <w:lang w:eastAsia="fr-FR"/>
        </w:rPr>
      </w:pPr>
      <w:r>
        <w:rPr>
          <w:b/>
          <w:bCs/>
          <w:lang w:eastAsia="fr-FR"/>
        </w:rPr>
        <w:t>D</w:t>
      </w:r>
      <w:r w:rsidR="00030775" w:rsidRPr="00030775">
        <w:rPr>
          <w:b/>
          <w:bCs/>
          <w:lang w:eastAsia="fr-FR"/>
        </w:rPr>
        <w:t>es impacts, risques</w:t>
      </w:r>
      <w:r w:rsidR="00030775">
        <w:rPr>
          <w:lang w:eastAsia="fr-FR"/>
        </w:rPr>
        <w:t xml:space="preserve"> </w:t>
      </w:r>
      <w:r w:rsidR="00030775" w:rsidRPr="00030775">
        <w:rPr>
          <w:b/>
          <w:bCs/>
          <w:lang w:eastAsia="fr-FR"/>
        </w:rPr>
        <w:t>et réactions</w:t>
      </w:r>
      <w:r w:rsidR="00030775">
        <w:rPr>
          <w:lang w:eastAsia="fr-FR"/>
        </w:rPr>
        <w:t xml:space="preserve"> qui en résultent, </w:t>
      </w:r>
    </w:p>
    <w:p w14:paraId="72DA355E" w14:textId="0024CEE7" w:rsidR="00143DD7" w:rsidRDefault="00143DD7" w:rsidP="00030775">
      <w:pPr>
        <w:pStyle w:val="Paragraphedeliste"/>
        <w:numPr>
          <w:ilvl w:val="0"/>
          <w:numId w:val="37"/>
        </w:numPr>
        <w:rPr>
          <w:lang w:eastAsia="fr-FR"/>
        </w:rPr>
      </w:pPr>
      <w:r>
        <w:rPr>
          <w:b/>
          <w:bCs/>
          <w:lang w:eastAsia="fr-FR"/>
        </w:rPr>
        <w:t>D</w:t>
      </w:r>
      <w:r w:rsidR="00030775" w:rsidRPr="00030775">
        <w:rPr>
          <w:b/>
          <w:bCs/>
          <w:lang w:eastAsia="fr-FR"/>
        </w:rPr>
        <w:t>es projets individuels ou collectifs</w:t>
      </w:r>
      <w:r w:rsidR="00030775">
        <w:rPr>
          <w:lang w:eastAsia="fr-FR"/>
        </w:rPr>
        <w:t xml:space="preserve"> qui se créent.</w:t>
      </w:r>
      <w:r w:rsidR="00030775" w:rsidRPr="00F169E7">
        <w:rPr>
          <w:lang w:eastAsia="fr-FR"/>
        </w:rPr>
        <w:t xml:space="preserve"> </w:t>
      </w:r>
      <w:r>
        <w:rPr>
          <w:lang w:eastAsia="fr-FR"/>
        </w:rPr>
        <w:t>Dont le projet du territoire.</w:t>
      </w:r>
    </w:p>
    <w:p w14:paraId="7006F82D" w14:textId="30B81D1E" w:rsidR="00723107" w:rsidRPr="004A3DBC" w:rsidRDefault="00143DD7" w:rsidP="00723107">
      <w:pPr>
        <w:rPr>
          <w:lang w:eastAsia="fr-FR"/>
        </w:rPr>
      </w:pPr>
      <w:r>
        <w:rPr>
          <w:lang w:eastAsia="fr-FR"/>
        </w:rPr>
        <w:t xml:space="preserve">Ce </w:t>
      </w:r>
      <w:r w:rsidR="00723107" w:rsidRPr="006E4287">
        <w:rPr>
          <w:b/>
          <w:bCs/>
          <w:lang w:eastAsia="fr-FR"/>
        </w:rPr>
        <w:t>travail théorique</w:t>
      </w:r>
      <w:r>
        <w:rPr>
          <w:lang w:eastAsia="fr-FR"/>
        </w:rPr>
        <w:t xml:space="preserve"> avec</w:t>
      </w:r>
      <w:r w:rsidR="00723107">
        <w:rPr>
          <w:lang w:eastAsia="fr-FR"/>
        </w:rPr>
        <w:t xml:space="preserve"> </w:t>
      </w:r>
      <w:r w:rsidR="00723107" w:rsidRPr="006E4287">
        <w:rPr>
          <w:b/>
          <w:bCs/>
          <w:lang w:eastAsia="fr-FR"/>
        </w:rPr>
        <w:t>enquêtes</w:t>
      </w:r>
      <w:r w:rsidR="00723107">
        <w:rPr>
          <w:lang w:eastAsia="fr-FR"/>
        </w:rPr>
        <w:t xml:space="preserve"> conduira à </w:t>
      </w:r>
      <w:r w:rsidR="00723107" w:rsidRPr="006E4287">
        <w:rPr>
          <w:b/>
          <w:bCs/>
          <w:lang w:eastAsia="fr-FR"/>
        </w:rPr>
        <w:t>l’identification d’indicateurs</w:t>
      </w:r>
      <w:r>
        <w:rPr>
          <w:b/>
          <w:bCs/>
          <w:lang w:eastAsia="fr-FR"/>
        </w:rPr>
        <w:t xml:space="preserve"> </w:t>
      </w:r>
      <w:r w:rsidRPr="00143DD7">
        <w:rPr>
          <w:lang w:eastAsia="fr-FR"/>
        </w:rPr>
        <w:t>qui caractérisent la résilience du territoire</w:t>
      </w:r>
      <w:r w:rsidR="00723107" w:rsidRPr="00143DD7">
        <w:rPr>
          <w:lang w:eastAsia="fr-FR"/>
        </w:rPr>
        <w:t>,</w:t>
      </w:r>
      <w:r w:rsidR="00723107">
        <w:rPr>
          <w:lang w:eastAsia="fr-FR"/>
        </w:rPr>
        <w:t xml:space="preserve"> </w:t>
      </w:r>
      <w:r>
        <w:rPr>
          <w:lang w:eastAsia="fr-FR"/>
        </w:rPr>
        <w:t>à l’</w:t>
      </w:r>
      <w:r w:rsidR="00723107" w:rsidRPr="006E4287">
        <w:rPr>
          <w:b/>
          <w:bCs/>
          <w:lang w:eastAsia="fr-FR"/>
        </w:rPr>
        <w:t>Observatoire de la Résilience des entreprises et des territoires</w:t>
      </w:r>
      <w:r w:rsidR="00723107">
        <w:rPr>
          <w:lang w:eastAsia="fr-FR"/>
        </w:rPr>
        <w:t xml:space="preserve">. </w:t>
      </w:r>
      <w:r>
        <w:rPr>
          <w:lang w:eastAsia="fr-FR"/>
        </w:rPr>
        <w:t xml:space="preserve">Il </w:t>
      </w:r>
      <w:r w:rsidRPr="00143DD7">
        <w:rPr>
          <w:lang w:eastAsia="fr-FR"/>
        </w:rPr>
        <w:t xml:space="preserve">fournit </w:t>
      </w:r>
      <w:r>
        <w:rPr>
          <w:lang w:eastAsia="fr-FR"/>
        </w:rPr>
        <w:t>l</w:t>
      </w:r>
      <w:r w:rsidRPr="00143DD7">
        <w:rPr>
          <w:lang w:eastAsia="fr-FR"/>
        </w:rPr>
        <w:t xml:space="preserve">a dynamique </w:t>
      </w:r>
      <w:r>
        <w:rPr>
          <w:lang w:eastAsia="fr-FR"/>
        </w:rPr>
        <w:t xml:space="preserve">de résilience du territoire </w:t>
      </w:r>
      <w:r w:rsidRPr="00143DD7">
        <w:rPr>
          <w:lang w:eastAsia="fr-FR"/>
        </w:rPr>
        <w:t>et donc son projet, comme résultante de tous ces facteurs</w:t>
      </w:r>
      <w:r>
        <w:rPr>
          <w:lang w:eastAsia="fr-FR"/>
        </w:rPr>
        <w:t xml:space="preserve"> ; ainsi qu’un guide méthodologique et des indicateurs pour piloter cette politique résiliente, solidaire. </w:t>
      </w:r>
    </w:p>
    <w:p w14:paraId="566BD2A7" w14:textId="601C73F7" w:rsidR="00723107" w:rsidRDefault="00723107" w:rsidP="00723107">
      <w:pPr>
        <w:rPr>
          <w:lang w:eastAsia="fr-FR"/>
        </w:rPr>
      </w:pPr>
      <w:r w:rsidRPr="004A3DBC">
        <w:rPr>
          <w:lang w:eastAsia="fr-FR"/>
        </w:rPr>
        <w:t xml:space="preserve">Ce travail théorique se déroulera en </w:t>
      </w:r>
      <w:r w:rsidRPr="004A3DBC">
        <w:rPr>
          <w:b/>
          <w:bCs/>
          <w:lang w:eastAsia="fr-FR"/>
        </w:rPr>
        <w:t>trois phases</w:t>
      </w:r>
      <w:r w:rsidRPr="004A3DBC">
        <w:rPr>
          <w:lang w:eastAsia="fr-FR"/>
        </w:rPr>
        <w:t xml:space="preserve"> : une première </w:t>
      </w:r>
      <w:r>
        <w:rPr>
          <w:lang w:eastAsia="fr-FR"/>
        </w:rPr>
        <w:t>phase de conception</w:t>
      </w:r>
      <w:r w:rsidRPr="004A3DBC">
        <w:rPr>
          <w:lang w:eastAsia="fr-FR"/>
        </w:rPr>
        <w:t xml:space="preserve"> </w:t>
      </w:r>
      <w:r>
        <w:rPr>
          <w:lang w:eastAsia="fr-FR"/>
        </w:rPr>
        <w:t xml:space="preserve">générale de la méthodologie </w:t>
      </w:r>
      <w:r w:rsidRPr="004A3DBC">
        <w:rPr>
          <w:lang w:eastAsia="fr-FR"/>
        </w:rPr>
        <w:t xml:space="preserve">donnera les grandes lignes (présentation </w:t>
      </w:r>
      <w:r>
        <w:rPr>
          <w:lang w:eastAsia="fr-FR"/>
        </w:rPr>
        <w:t>décembre</w:t>
      </w:r>
      <w:r w:rsidRPr="004A3DBC">
        <w:rPr>
          <w:lang w:eastAsia="fr-FR"/>
        </w:rPr>
        <w:t xml:space="preserve"> 2021)</w:t>
      </w:r>
      <w:r>
        <w:rPr>
          <w:lang w:eastAsia="fr-FR"/>
        </w:rPr>
        <w:t xml:space="preserve"> </w:t>
      </w:r>
      <w:r w:rsidRPr="004A3DBC">
        <w:rPr>
          <w:lang w:eastAsia="fr-FR"/>
        </w:rPr>
        <w:t xml:space="preserve">; une seconde </w:t>
      </w:r>
      <w:r>
        <w:rPr>
          <w:lang w:eastAsia="fr-FR"/>
        </w:rPr>
        <w:t>phase de conception</w:t>
      </w:r>
      <w:r w:rsidRPr="004A3DBC">
        <w:rPr>
          <w:lang w:eastAsia="fr-FR"/>
        </w:rPr>
        <w:t xml:space="preserve"> plus détaillée (présentation j</w:t>
      </w:r>
      <w:r>
        <w:rPr>
          <w:lang w:eastAsia="fr-FR"/>
        </w:rPr>
        <w:t>uin</w:t>
      </w:r>
      <w:r w:rsidRPr="004A3DBC">
        <w:rPr>
          <w:lang w:eastAsia="fr-FR"/>
        </w:rPr>
        <w:t xml:space="preserve"> 2022) ; une </w:t>
      </w:r>
      <w:r>
        <w:rPr>
          <w:lang w:eastAsia="fr-FR"/>
        </w:rPr>
        <w:t>3</w:t>
      </w:r>
      <w:r w:rsidRPr="00150680">
        <w:rPr>
          <w:vertAlign w:val="superscript"/>
          <w:lang w:eastAsia="fr-FR"/>
        </w:rPr>
        <w:t>ème</w:t>
      </w:r>
      <w:r>
        <w:rPr>
          <w:lang w:eastAsia="fr-FR"/>
        </w:rPr>
        <w:t xml:space="preserve"> </w:t>
      </w:r>
      <w:r w:rsidRPr="004A3DBC">
        <w:rPr>
          <w:lang w:eastAsia="fr-FR"/>
        </w:rPr>
        <w:t>phase de rédaction sous forme de Livre Blanc.</w:t>
      </w:r>
    </w:p>
    <w:p w14:paraId="3E99ADF0" w14:textId="38A61434" w:rsidR="00C02C94" w:rsidRDefault="00C02C94" w:rsidP="00723107">
      <w:pPr>
        <w:rPr>
          <w:lang w:eastAsia="fr-FR"/>
        </w:rPr>
      </w:pPr>
      <w:r>
        <w:rPr>
          <w:lang w:eastAsia="fr-FR"/>
        </w:rPr>
        <w:t>Parallèlement et pour consolider le travail théorique, seront menés des études spécifiques dans des domaines précis qui apporteront des compléments pour construire les communs</w:t>
      </w:r>
    </w:p>
    <w:p w14:paraId="017D37B3" w14:textId="77777777" w:rsidR="00723107" w:rsidRPr="004A3DBC" w:rsidRDefault="00723107" w:rsidP="00723107">
      <w:pPr>
        <w:shd w:val="clear" w:color="auto" w:fill="FFFFFF"/>
        <w:spacing w:before="100" w:beforeAutospacing="1" w:after="100" w:afterAutospacing="1" w:line="240" w:lineRule="auto"/>
        <w:rPr>
          <w:rFonts w:ascii="Segoe UI" w:eastAsia="Times New Roman" w:hAnsi="Segoe UI" w:cs="Segoe UI"/>
          <w:b/>
          <w:bCs/>
          <w:i/>
          <w:iCs/>
          <w:color w:val="212529"/>
          <w:sz w:val="24"/>
          <w:szCs w:val="24"/>
          <w:lang w:eastAsia="fr-FR"/>
        </w:rPr>
      </w:pPr>
      <w:r>
        <w:rPr>
          <w:rFonts w:ascii="Segoe UI" w:eastAsia="Times New Roman" w:hAnsi="Segoe UI" w:cs="Segoe UI"/>
          <w:b/>
          <w:bCs/>
          <w:i/>
          <w:iCs/>
          <w:color w:val="212529"/>
          <w:sz w:val="24"/>
          <w:szCs w:val="24"/>
          <w:lang w:eastAsia="fr-FR"/>
        </w:rPr>
        <w:t xml:space="preserve">L’Observatoire de la Résilience </w:t>
      </w:r>
    </w:p>
    <w:p w14:paraId="4654FFE6" w14:textId="45E9EB54" w:rsidR="00C02C94" w:rsidRDefault="00723107" w:rsidP="00723107">
      <w:pPr>
        <w:rPr>
          <w:lang w:eastAsia="fr-FR"/>
        </w:rPr>
      </w:pPr>
      <w:r w:rsidRPr="004A3DBC">
        <w:rPr>
          <w:lang w:eastAsia="fr-FR"/>
        </w:rPr>
        <w:t>Le travail de terrain lié à l’Observatoire de la Résilience et la solidarité vise à articuler les actions de trois types d’acteurs (entreprises, territoires et société) et les projeter sur trois échelles spatiales (local, régional, national-mondial) et trois échelles temporelles (mois, année, décennies)</w:t>
      </w:r>
      <w:r>
        <w:rPr>
          <w:lang w:eastAsia="fr-FR"/>
        </w:rPr>
        <w:t xml:space="preserve">. </w:t>
      </w:r>
    </w:p>
    <w:p w14:paraId="3132289F" w14:textId="77777777" w:rsidR="00C02C94" w:rsidRDefault="00C02C94" w:rsidP="00723107">
      <w:pPr>
        <w:rPr>
          <w:lang w:eastAsia="fr-FR"/>
        </w:rPr>
      </w:pPr>
      <w:r>
        <w:rPr>
          <w:lang w:eastAsia="fr-FR"/>
        </w:rPr>
        <w:t>Ce travail passe par :</w:t>
      </w:r>
    </w:p>
    <w:p w14:paraId="5725553F" w14:textId="77777777" w:rsidR="00C02C94" w:rsidRDefault="00C02C94" w:rsidP="00C02C94">
      <w:pPr>
        <w:pStyle w:val="Paragraphedeliste"/>
        <w:numPr>
          <w:ilvl w:val="0"/>
          <w:numId w:val="38"/>
        </w:numPr>
        <w:rPr>
          <w:lang w:eastAsia="fr-FR"/>
        </w:rPr>
      </w:pPr>
      <w:r>
        <w:rPr>
          <w:lang w:eastAsia="fr-FR"/>
        </w:rPr>
        <w:t xml:space="preserve">Une </w:t>
      </w:r>
      <w:r w:rsidRPr="00C02C94">
        <w:rPr>
          <w:lang w:eastAsia="fr-FR"/>
        </w:rPr>
        <w:t xml:space="preserve">enquête </w:t>
      </w:r>
      <w:r>
        <w:rPr>
          <w:lang w:eastAsia="fr-FR"/>
        </w:rPr>
        <w:t xml:space="preserve">dont la structure sera </w:t>
      </w:r>
      <w:r w:rsidR="00723107">
        <w:rPr>
          <w:lang w:eastAsia="fr-FR"/>
        </w:rPr>
        <w:t>évidemment très lié</w:t>
      </w:r>
      <w:r>
        <w:rPr>
          <w:lang w:eastAsia="fr-FR"/>
        </w:rPr>
        <w:t>e</w:t>
      </w:r>
      <w:r w:rsidR="00723107">
        <w:rPr>
          <w:lang w:eastAsia="fr-FR"/>
        </w:rPr>
        <w:t xml:space="preserve"> au travail théorique décrit ci-dessus </w:t>
      </w:r>
    </w:p>
    <w:p w14:paraId="3BCE7823" w14:textId="42ED9B2C" w:rsidR="00723107" w:rsidRPr="004A3DBC" w:rsidRDefault="00C02C94" w:rsidP="00C02C94">
      <w:pPr>
        <w:pStyle w:val="Paragraphedeliste"/>
        <w:numPr>
          <w:ilvl w:val="0"/>
          <w:numId w:val="38"/>
        </w:numPr>
        <w:rPr>
          <w:lang w:eastAsia="fr-FR"/>
        </w:rPr>
      </w:pPr>
      <w:r>
        <w:rPr>
          <w:lang w:eastAsia="fr-FR"/>
        </w:rPr>
        <w:t>La</w:t>
      </w:r>
      <w:r w:rsidR="00723107">
        <w:rPr>
          <w:lang w:eastAsia="fr-FR"/>
        </w:rPr>
        <w:t xml:space="preserve"> construction des indicateurs et la conception de la structure de </w:t>
      </w:r>
      <w:r>
        <w:rPr>
          <w:lang w:eastAsia="fr-FR"/>
        </w:rPr>
        <w:t>l’</w:t>
      </w:r>
      <w:r w:rsidR="00723107">
        <w:rPr>
          <w:lang w:eastAsia="fr-FR"/>
        </w:rPr>
        <w:t xml:space="preserve">Observatoire. </w:t>
      </w:r>
    </w:p>
    <w:p w14:paraId="2D21EDC6" w14:textId="3F52101E" w:rsidR="00723107" w:rsidRDefault="00C02C94" w:rsidP="00723107">
      <w:pPr>
        <w:rPr>
          <w:lang w:eastAsia="fr-FR"/>
        </w:rPr>
      </w:pPr>
      <w:r>
        <w:rPr>
          <w:lang w:eastAsia="fr-FR"/>
        </w:rPr>
        <w:t xml:space="preserve">Cela sera réalisé sur trois terrains ou territoires pilotes : </w:t>
      </w:r>
      <w:r w:rsidR="00D3373A">
        <w:rPr>
          <w:lang w:eastAsia="fr-FR"/>
        </w:rPr>
        <w:t xml:space="preserve">une ou </w:t>
      </w:r>
      <w:r>
        <w:rPr>
          <w:lang w:eastAsia="fr-FR"/>
        </w:rPr>
        <w:t xml:space="preserve">deux Métropoles régionales (Bordeaux, Lyon), une ville moyenne (Les Mureaux) et un territoire rural. </w:t>
      </w:r>
    </w:p>
    <w:p w14:paraId="17C31692" w14:textId="3245ACD1" w:rsidR="00723107" w:rsidRDefault="00723107" w:rsidP="00723107">
      <w:pPr>
        <w:rPr>
          <w:lang w:eastAsia="fr-FR"/>
        </w:rPr>
      </w:pPr>
    </w:p>
    <w:p w14:paraId="3603963C" w14:textId="77777777" w:rsidR="00723107" w:rsidRPr="00723107" w:rsidRDefault="00723107" w:rsidP="00723107">
      <w:pPr>
        <w:rPr>
          <w:lang w:eastAsia="fr-FR"/>
        </w:rPr>
      </w:pPr>
    </w:p>
    <w:p w14:paraId="7DC99449" w14:textId="4ED0425B" w:rsidR="00723107" w:rsidRDefault="00723107" w:rsidP="00723107">
      <w:pPr>
        <w:rPr>
          <w:lang w:eastAsia="fr-FR"/>
        </w:rPr>
        <w:sectPr w:rsidR="00723107">
          <w:pgSz w:w="11906" w:h="16838"/>
          <w:pgMar w:top="1417" w:right="1417" w:bottom="1417" w:left="1417" w:header="708" w:footer="708" w:gutter="0"/>
          <w:cols w:space="708"/>
          <w:docGrid w:linePitch="360"/>
        </w:sectPr>
      </w:pPr>
    </w:p>
    <w:p w14:paraId="524C3147" w14:textId="77777777" w:rsidR="00E46155" w:rsidRDefault="00E46155" w:rsidP="00E46155">
      <w:pPr>
        <w:rPr>
          <w:b/>
          <w:bCs/>
          <w:i/>
          <w:iCs/>
          <w:sz w:val="28"/>
          <w:szCs w:val="28"/>
          <w:u w:val="single"/>
          <w:lang w:eastAsia="fr-FR"/>
        </w:rPr>
      </w:pPr>
      <w:bookmarkStart w:id="9" w:name="_Hlk72938017"/>
      <w:bookmarkStart w:id="10" w:name="_Hlk73619066"/>
      <w:r>
        <w:rPr>
          <w:b/>
          <w:bCs/>
          <w:i/>
          <w:iCs/>
          <w:sz w:val="28"/>
          <w:szCs w:val="28"/>
          <w:u w:val="single"/>
          <w:lang w:eastAsia="fr-FR"/>
        </w:rPr>
        <w:lastRenderedPageBreak/>
        <w:t>Description</w:t>
      </w:r>
      <w:r w:rsidRPr="002A4008">
        <w:rPr>
          <w:b/>
          <w:bCs/>
          <w:i/>
          <w:iCs/>
          <w:sz w:val="28"/>
          <w:szCs w:val="28"/>
          <w:u w:val="single"/>
          <w:lang w:eastAsia="fr-FR"/>
        </w:rPr>
        <w:t xml:space="preserve"> de l’action </w:t>
      </w:r>
    </w:p>
    <w:p w14:paraId="500B46A9" w14:textId="152327DC" w:rsidR="00E46155" w:rsidRDefault="00E46155" w:rsidP="00E46155">
      <w:pPr>
        <w:rPr>
          <w:lang w:eastAsia="fr-FR"/>
        </w:rPr>
      </w:pPr>
      <w:r w:rsidRPr="004A3DBC">
        <w:rPr>
          <w:lang w:eastAsia="fr-FR"/>
        </w:rPr>
        <w:t>Les actions</w:t>
      </w:r>
      <w:r>
        <w:rPr>
          <w:lang w:eastAsia="fr-FR"/>
        </w:rPr>
        <w:t>, leur planning et livrables</w:t>
      </w:r>
      <w:r w:rsidRPr="004A3DBC">
        <w:rPr>
          <w:lang w:eastAsia="fr-FR"/>
        </w:rPr>
        <w:t xml:space="preserve"> sont synthétisées ci-dessous</w:t>
      </w:r>
      <w:r>
        <w:rPr>
          <w:lang w:eastAsia="fr-FR"/>
        </w:rPr>
        <w:t xml:space="preserve"> pour expliciter la demande de financement et présentés en détail dans la partie 4 </w:t>
      </w:r>
    </w:p>
    <w:tbl>
      <w:tblPr>
        <w:tblW w:w="12460" w:type="dxa"/>
        <w:tblCellMar>
          <w:left w:w="70" w:type="dxa"/>
          <w:right w:w="70" w:type="dxa"/>
        </w:tblCellMar>
        <w:tblLook w:val="04A0" w:firstRow="1" w:lastRow="0" w:firstColumn="1" w:lastColumn="0" w:noHBand="0" w:noVBand="1"/>
      </w:tblPr>
      <w:tblGrid>
        <w:gridCol w:w="1531"/>
        <w:gridCol w:w="2240"/>
        <w:gridCol w:w="1582"/>
        <w:gridCol w:w="1703"/>
        <w:gridCol w:w="1582"/>
        <w:gridCol w:w="2240"/>
        <w:gridCol w:w="1582"/>
      </w:tblGrid>
      <w:tr w:rsidR="00EB533D" w:rsidRPr="00EB533D" w14:paraId="10EF2994" w14:textId="77777777" w:rsidTr="00EB533D">
        <w:trPr>
          <w:trHeight w:val="288"/>
        </w:trPr>
        <w:tc>
          <w:tcPr>
            <w:tcW w:w="1717"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0EDFA63A" w14:textId="77777777" w:rsidR="00EB533D" w:rsidRPr="00EB533D" w:rsidRDefault="00EB533D" w:rsidP="00EB533D">
            <w:pPr>
              <w:spacing w:after="0" w:line="240" w:lineRule="auto"/>
              <w:jc w:val="center"/>
              <w:rPr>
                <w:rFonts w:ascii="Calibri" w:eastAsia="Times New Roman" w:hAnsi="Calibri" w:cs="Calibri"/>
                <w:b/>
                <w:bCs/>
                <w:color w:val="000000"/>
                <w:lang w:eastAsia="fr-FR"/>
              </w:rPr>
            </w:pPr>
            <w:r w:rsidRPr="00EB533D">
              <w:rPr>
                <w:rFonts w:ascii="Calibri" w:eastAsia="Times New Roman" w:hAnsi="Calibri" w:cs="Calibri"/>
                <w:b/>
                <w:bCs/>
                <w:color w:val="000000"/>
                <w:lang w:eastAsia="fr-FR"/>
              </w:rPr>
              <w:t>11-mai</w:t>
            </w:r>
          </w:p>
        </w:tc>
        <w:tc>
          <w:tcPr>
            <w:tcW w:w="2240" w:type="dxa"/>
            <w:tcBorders>
              <w:top w:val="single" w:sz="8" w:space="0" w:color="auto"/>
              <w:left w:val="nil"/>
              <w:bottom w:val="single" w:sz="4" w:space="0" w:color="auto"/>
              <w:right w:val="nil"/>
            </w:tcBorders>
            <w:shd w:val="clear" w:color="auto" w:fill="auto"/>
            <w:noWrap/>
            <w:vAlign w:val="center"/>
            <w:hideMark/>
          </w:tcPr>
          <w:p w14:paraId="34F8CA99"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4 mois</w:t>
            </w:r>
          </w:p>
        </w:tc>
        <w:tc>
          <w:tcPr>
            <w:tcW w:w="14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812D04" w14:textId="77777777" w:rsidR="00EB533D" w:rsidRPr="00EB533D" w:rsidRDefault="00EB533D" w:rsidP="00EB533D">
            <w:pPr>
              <w:spacing w:after="0" w:line="240" w:lineRule="auto"/>
              <w:jc w:val="center"/>
              <w:rPr>
                <w:rFonts w:ascii="Calibri" w:eastAsia="Times New Roman" w:hAnsi="Calibri" w:cs="Calibri"/>
                <w:b/>
                <w:bCs/>
                <w:color w:val="000000"/>
                <w:lang w:eastAsia="fr-FR"/>
              </w:rPr>
            </w:pPr>
            <w:r w:rsidRPr="00EB533D">
              <w:rPr>
                <w:rFonts w:ascii="Calibri" w:eastAsia="Times New Roman" w:hAnsi="Calibri" w:cs="Calibri"/>
                <w:b/>
                <w:bCs/>
                <w:color w:val="000000"/>
                <w:lang w:eastAsia="fr-FR"/>
              </w:rPr>
              <w:t>sept-21</w:t>
            </w:r>
          </w:p>
        </w:tc>
        <w:tc>
          <w:tcPr>
            <w:tcW w:w="1847" w:type="dxa"/>
            <w:tcBorders>
              <w:top w:val="single" w:sz="8" w:space="0" w:color="auto"/>
              <w:left w:val="nil"/>
              <w:bottom w:val="single" w:sz="4" w:space="0" w:color="auto"/>
              <w:right w:val="nil"/>
            </w:tcBorders>
            <w:shd w:val="clear" w:color="auto" w:fill="auto"/>
            <w:vAlign w:val="center"/>
            <w:hideMark/>
          </w:tcPr>
          <w:p w14:paraId="41A8DFB3"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4 mois</w:t>
            </w:r>
          </w:p>
        </w:tc>
        <w:tc>
          <w:tcPr>
            <w:tcW w:w="147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9AA96D" w14:textId="77777777" w:rsidR="00EB533D" w:rsidRPr="00EB533D" w:rsidRDefault="00EB533D" w:rsidP="00EB533D">
            <w:pPr>
              <w:spacing w:after="0" w:line="240" w:lineRule="auto"/>
              <w:jc w:val="center"/>
              <w:rPr>
                <w:rFonts w:ascii="Calibri" w:eastAsia="Times New Roman" w:hAnsi="Calibri" w:cs="Calibri"/>
                <w:b/>
                <w:bCs/>
                <w:color w:val="000000"/>
                <w:lang w:eastAsia="fr-FR"/>
              </w:rPr>
            </w:pPr>
            <w:r w:rsidRPr="00EB533D">
              <w:rPr>
                <w:rFonts w:ascii="Calibri" w:eastAsia="Times New Roman" w:hAnsi="Calibri" w:cs="Calibri"/>
                <w:b/>
                <w:bCs/>
                <w:color w:val="000000"/>
                <w:lang w:eastAsia="fr-FR"/>
              </w:rPr>
              <w:t>janv-22</w:t>
            </w:r>
          </w:p>
        </w:tc>
        <w:tc>
          <w:tcPr>
            <w:tcW w:w="2240" w:type="dxa"/>
            <w:tcBorders>
              <w:top w:val="single" w:sz="8" w:space="0" w:color="auto"/>
              <w:left w:val="nil"/>
              <w:bottom w:val="single" w:sz="4" w:space="0" w:color="auto"/>
              <w:right w:val="nil"/>
            </w:tcBorders>
            <w:shd w:val="clear" w:color="auto" w:fill="auto"/>
            <w:noWrap/>
            <w:vAlign w:val="center"/>
            <w:hideMark/>
          </w:tcPr>
          <w:p w14:paraId="76627470"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4 mois</w:t>
            </w:r>
          </w:p>
        </w:tc>
        <w:tc>
          <w:tcPr>
            <w:tcW w:w="14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19F595" w14:textId="77777777" w:rsidR="00EB533D" w:rsidRPr="00EB533D" w:rsidRDefault="00EB533D" w:rsidP="00EB533D">
            <w:pPr>
              <w:spacing w:after="0" w:line="240" w:lineRule="auto"/>
              <w:jc w:val="center"/>
              <w:rPr>
                <w:rFonts w:ascii="Calibri" w:eastAsia="Times New Roman" w:hAnsi="Calibri" w:cs="Calibri"/>
                <w:b/>
                <w:bCs/>
                <w:color w:val="000000"/>
                <w:lang w:eastAsia="fr-FR"/>
              </w:rPr>
            </w:pPr>
            <w:r w:rsidRPr="00EB533D">
              <w:rPr>
                <w:rFonts w:ascii="Calibri" w:eastAsia="Times New Roman" w:hAnsi="Calibri" w:cs="Calibri"/>
                <w:b/>
                <w:bCs/>
                <w:color w:val="000000"/>
                <w:lang w:eastAsia="fr-FR"/>
              </w:rPr>
              <w:t>juin-22</w:t>
            </w:r>
          </w:p>
        </w:tc>
      </w:tr>
      <w:tr w:rsidR="00EB533D" w:rsidRPr="00EB533D" w14:paraId="57C2A70B" w14:textId="77777777" w:rsidTr="00EB533D">
        <w:trPr>
          <w:trHeight w:val="588"/>
        </w:trPr>
        <w:tc>
          <w:tcPr>
            <w:tcW w:w="1717" w:type="dxa"/>
            <w:tcBorders>
              <w:top w:val="nil"/>
              <w:left w:val="single" w:sz="8" w:space="0" w:color="auto"/>
              <w:bottom w:val="single" w:sz="8" w:space="0" w:color="auto"/>
              <w:right w:val="single" w:sz="8" w:space="0" w:color="auto"/>
            </w:tcBorders>
            <w:shd w:val="clear" w:color="000000" w:fill="FFFFFF"/>
            <w:vAlign w:val="center"/>
            <w:hideMark/>
          </w:tcPr>
          <w:p w14:paraId="421ABB14" w14:textId="77777777" w:rsidR="00EB533D" w:rsidRPr="00EB533D" w:rsidRDefault="00EB533D" w:rsidP="00EB533D">
            <w:pPr>
              <w:spacing w:after="0" w:line="240" w:lineRule="auto"/>
              <w:jc w:val="center"/>
              <w:rPr>
                <w:rFonts w:ascii="Calibri" w:eastAsia="Times New Roman" w:hAnsi="Calibri" w:cs="Calibri"/>
                <w:color w:val="000000"/>
                <w:sz w:val="20"/>
                <w:szCs w:val="20"/>
                <w:lang w:eastAsia="fr-FR"/>
              </w:rPr>
            </w:pPr>
            <w:r w:rsidRPr="00EB533D">
              <w:rPr>
                <w:rFonts w:ascii="Calibri" w:eastAsia="Times New Roman" w:hAnsi="Calibri" w:cs="Calibri"/>
                <w:color w:val="000000"/>
                <w:sz w:val="20"/>
                <w:szCs w:val="20"/>
                <w:lang w:eastAsia="fr-FR"/>
              </w:rPr>
              <w:t>lancement</w:t>
            </w:r>
          </w:p>
        </w:tc>
        <w:tc>
          <w:tcPr>
            <w:tcW w:w="2240" w:type="dxa"/>
            <w:tcBorders>
              <w:top w:val="nil"/>
              <w:left w:val="nil"/>
              <w:bottom w:val="single" w:sz="8" w:space="0" w:color="auto"/>
              <w:right w:val="nil"/>
            </w:tcBorders>
            <w:shd w:val="clear" w:color="auto" w:fill="auto"/>
            <w:noWrap/>
            <w:vAlign w:val="center"/>
            <w:hideMark/>
          </w:tcPr>
          <w:p w14:paraId="1687BD78"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Conception générale</w:t>
            </w:r>
          </w:p>
        </w:tc>
        <w:tc>
          <w:tcPr>
            <w:tcW w:w="1472" w:type="dxa"/>
            <w:tcBorders>
              <w:top w:val="nil"/>
              <w:left w:val="single" w:sz="8" w:space="0" w:color="auto"/>
              <w:bottom w:val="single" w:sz="8" w:space="0" w:color="auto"/>
              <w:right w:val="single" w:sz="8" w:space="0" w:color="auto"/>
            </w:tcBorders>
            <w:shd w:val="clear" w:color="auto" w:fill="auto"/>
            <w:vAlign w:val="center"/>
            <w:hideMark/>
          </w:tcPr>
          <w:p w14:paraId="707C57D8"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1ère synthèse</w:t>
            </w:r>
          </w:p>
        </w:tc>
        <w:tc>
          <w:tcPr>
            <w:tcW w:w="1847" w:type="dxa"/>
            <w:tcBorders>
              <w:top w:val="nil"/>
              <w:left w:val="nil"/>
              <w:bottom w:val="single" w:sz="8" w:space="0" w:color="auto"/>
              <w:right w:val="nil"/>
            </w:tcBorders>
            <w:shd w:val="clear" w:color="auto" w:fill="auto"/>
            <w:vAlign w:val="center"/>
            <w:hideMark/>
          </w:tcPr>
          <w:p w14:paraId="6D42DC99"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 xml:space="preserve">Conception détaillée </w:t>
            </w:r>
          </w:p>
        </w:tc>
        <w:tc>
          <w:tcPr>
            <w:tcW w:w="1472" w:type="dxa"/>
            <w:tcBorders>
              <w:top w:val="nil"/>
              <w:left w:val="single" w:sz="8" w:space="0" w:color="auto"/>
              <w:bottom w:val="single" w:sz="8" w:space="0" w:color="auto"/>
              <w:right w:val="single" w:sz="8" w:space="0" w:color="auto"/>
            </w:tcBorders>
            <w:shd w:val="clear" w:color="auto" w:fill="auto"/>
            <w:vAlign w:val="center"/>
            <w:hideMark/>
          </w:tcPr>
          <w:p w14:paraId="3915BF69"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2ème synthèse</w:t>
            </w:r>
          </w:p>
        </w:tc>
        <w:tc>
          <w:tcPr>
            <w:tcW w:w="2240" w:type="dxa"/>
            <w:tcBorders>
              <w:top w:val="nil"/>
              <w:left w:val="nil"/>
              <w:bottom w:val="single" w:sz="8" w:space="0" w:color="auto"/>
              <w:right w:val="nil"/>
            </w:tcBorders>
            <w:shd w:val="clear" w:color="auto" w:fill="auto"/>
            <w:vAlign w:val="center"/>
            <w:hideMark/>
          </w:tcPr>
          <w:p w14:paraId="125CF34B"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 xml:space="preserve">Synthèse, maquettage, rédaction </w:t>
            </w:r>
          </w:p>
        </w:tc>
        <w:tc>
          <w:tcPr>
            <w:tcW w:w="1472" w:type="dxa"/>
            <w:tcBorders>
              <w:top w:val="nil"/>
              <w:left w:val="single" w:sz="8" w:space="0" w:color="auto"/>
              <w:bottom w:val="single" w:sz="8" w:space="0" w:color="auto"/>
              <w:right w:val="single" w:sz="8" w:space="0" w:color="auto"/>
            </w:tcBorders>
            <w:shd w:val="clear" w:color="auto" w:fill="auto"/>
            <w:vAlign w:val="center"/>
            <w:hideMark/>
          </w:tcPr>
          <w:p w14:paraId="12EE370D"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3ème synthèse</w:t>
            </w:r>
          </w:p>
        </w:tc>
      </w:tr>
      <w:tr w:rsidR="00EB533D" w:rsidRPr="00EB533D" w14:paraId="7B7E31BA" w14:textId="77777777" w:rsidTr="00EB533D">
        <w:trPr>
          <w:trHeight w:val="1176"/>
        </w:trPr>
        <w:tc>
          <w:tcPr>
            <w:tcW w:w="1717" w:type="dxa"/>
            <w:vMerge w:val="restart"/>
            <w:tcBorders>
              <w:top w:val="nil"/>
              <w:left w:val="single" w:sz="8" w:space="0" w:color="auto"/>
              <w:bottom w:val="single" w:sz="8" w:space="0" w:color="000000"/>
              <w:right w:val="single" w:sz="8" w:space="0" w:color="auto"/>
            </w:tcBorders>
            <w:shd w:val="clear" w:color="000000" w:fill="DDEBF7"/>
            <w:hideMark/>
          </w:tcPr>
          <w:p w14:paraId="618F291C" w14:textId="77777777" w:rsidR="00EB533D" w:rsidRPr="00EB533D" w:rsidRDefault="00EB533D" w:rsidP="00EB533D">
            <w:pPr>
              <w:spacing w:after="0" w:line="240" w:lineRule="auto"/>
              <w:jc w:val="center"/>
              <w:rPr>
                <w:rFonts w:ascii="Calibri" w:eastAsia="Times New Roman" w:hAnsi="Calibri" w:cs="Calibri"/>
                <w:color w:val="000000"/>
                <w:sz w:val="20"/>
                <w:szCs w:val="20"/>
                <w:lang w:eastAsia="fr-FR"/>
              </w:rPr>
            </w:pPr>
            <w:r w:rsidRPr="00EB533D">
              <w:rPr>
                <w:rFonts w:ascii="Calibri" w:eastAsia="Times New Roman" w:hAnsi="Calibri" w:cs="Calibri"/>
                <w:color w:val="000000"/>
                <w:sz w:val="20"/>
                <w:szCs w:val="20"/>
                <w:lang w:eastAsia="fr-FR"/>
              </w:rPr>
              <w:t> </w:t>
            </w:r>
          </w:p>
        </w:tc>
        <w:tc>
          <w:tcPr>
            <w:tcW w:w="2240" w:type="dxa"/>
            <w:vMerge w:val="restart"/>
            <w:tcBorders>
              <w:top w:val="nil"/>
              <w:left w:val="nil"/>
              <w:bottom w:val="single" w:sz="8" w:space="0" w:color="000000"/>
              <w:right w:val="single" w:sz="8" w:space="0" w:color="auto"/>
            </w:tcBorders>
            <w:shd w:val="clear" w:color="000000" w:fill="DDEBF7"/>
            <w:vAlign w:val="center"/>
            <w:hideMark/>
          </w:tcPr>
          <w:p w14:paraId="4C290863"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Synthèse des théories existantes</w:t>
            </w:r>
          </w:p>
        </w:tc>
        <w:tc>
          <w:tcPr>
            <w:tcW w:w="1472" w:type="dxa"/>
            <w:vMerge w:val="restart"/>
            <w:tcBorders>
              <w:top w:val="nil"/>
              <w:left w:val="single" w:sz="8" w:space="0" w:color="auto"/>
              <w:bottom w:val="single" w:sz="8" w:space="0" w:color="000000"/>
              <w:right w:val="single" w:sz="8" w:space="0" w:color="auto"/>
            </w:tcBorders>
            <w:shd w:val="clear" w:color="auto" w:fill="auto"/>
            <w:vAlign w:val="center"/>
            <w:hideMark/>
          </w:tcPr>
          <w:p w14:paraId="5D33A969"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 xml:space="preserve">Rapprochement des divers travaux </w:t>
            </w:r>
          </w:p>
        </w:tc>
        <w:tc>
          <w:tcPr>
            <w:tcW w:w="1847" w:type="dxa"/>
            <w:tcBorders>
              <w:top w:val="nil"/>
              <w:left w:val="nil"/>
              <w:bottom w:val="single" w:sz="4" w:space="0" w:color="auto"/>
              <w:right w:val="single" w:sz="8" w:space="0" w:color="auto"/>
            </w:tcBorders>
            <w:shd w:val="clear" w:color="000000" w:fill="DDEBF7"/>
            <w:vAlign w:val="center"/>
            <w:hideMark/>
          </w:tcPr>
          <w:p w14:paraId="21F70D1E" w14:textId="77777777" w:rsidR="00EB533D" w:rsidRPr="00EB533D" w:rsidRDefault="00EB533D" w:rsidP="00EB533D">
            <w:pPr>
              <w:spacing w:after="0" w:line="240" w:lineRule="auto"/>
              <w:rPr>
                <w:rFonts w:ascii="Calibri" w:eastAsia="Times New Roman" w:hAnsi="Calibri" w:cs="Calibri"/>
                <w:color w:val="000000"/>
                <w:lang w:eastAsia="fr-FR"/>
              </w:rPr>
            </w:pPr>
            <w:r w:rsidRPr="00EB533D">
              <w:rPr>
                <w:rFonts w:ascii="Calibri" w:eastAsia="Times New Roman" w:hAnsi="Calibri" w:cs="Calibri"/>
                <w:color w:val="000000"/>
                <w:lang w:eastAsia="fr-FR"/>
              </w:rPr>
              <w:t xml:space="preserve">Performance globale des entreprises </w:t>
            </w:r>
          </w:p>
        </w:tc>
        <w:tc>
          <w:tcPr>
            <w:tcW w:w="1472" w:type="dxa"/>
            <w:vMerge w:val="restart"/>
            <w:tcBorders>
              <w:top w:val="nil"/>
              <w:left w:val="single" w:sz="8" w:space="0" w:color="auto"/>
              <w:bottom w:val="single" w:sz="8" w:space="0" w:color="000000"/>
              <w:right w:val="single" w:sz="8" w:space="0" w:color="auto"/>
            </w:tcBorders>
            <w:shd w:val="clear" w:color="auto" w:fill="auto"/>
            <w:vAlign w:val="center"/>
            <w:hideMark/>
          </w:tcPr>
          <w:p w14:paraId="1DBF07ED"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 xml:space="preserve">Rapprochement des divers travaux </w:t>
            </w:r>
          </w:p>
        </w:tc>
        <w:tc>
          <w:tcPr>
            <w:tcW w:w="2240" w:type="dxa"/>
            <w:vMerge w:val="restart"/>
            <w:tcBorders>
              <w:top w:val="nil"/>
              <w:left w:val="single" w:sz="8" w:space="0" w:color="auto"/>
              <w:bottom w:val="single" w:sz="8" w:space="0" w:color="000000"/>
              <w:right w:val="single" w:sz="8" w:space="0" w:color="auto"/>
            </w:tcBorders>
            <w:shd w:val="clear" w:color="000000" w:fill="DDEBF7"/>
            <w:vAlign w:val="center"/>
            <w:hideMark/>
          </w:tcPr>
          <w:p w14:paraId="449FC246"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Gestion des communs au niveau national</w:t>
            </w:r>
          </w:p>
        </w:tc>
        <w:tc>
          <w:tcPr>
            <w:tcW w:w="1472" w:type="dxa"/>
            <w:vMerge w:val="restart"/>
            <w:tcBorders>
              <w:top w:val="nil"/>
              <w:left w:val="single" w:sz="8" w:space="0" w:color="auto"/>
              <w:bottom w:val="single" w:sz="8" w:space="0" w:color="000000"/>
              <w:right w:val="single" w:sz="8" w:space="0" w:color="auto"/>
            </w:tcBorders>
            <w:shd w:val="clear" w:color="auto" w:fill="auto"/>
            <w:vAlign w:val="center"/>
            <w:hideMark/>
          </w:tcPr>
          <w:p w14:paraId="3FECD398"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 xml:space="preserve">Rapprochement des divers travaux </w:t>
            </w:r>
          </w:p>
        </w:tc>
      </w:tr>
      <w:tr w:rsidR="00EB533D" w:rsidRPr="00EB533D" w14:paraId="27591E0D" w14:textId="77777777" w:rsidTr="00EB533D">
        <w:trPr>
          <w:trHeight w:val="900"/>
        </w:trPr>
        <w:tc>
          <w:tcPr>
            <w:tcW w:w="1717" w:type="dxa"/>
            <w:vMerge/>
            <w:tcBorders>
              <w:top w:val="nil"/>
              <w:left w:val="single" w:sz="8" w:space="0" w:color="auto"/>
              <w:bottom w:val="single" w:sz="8" w:space="0" w:color="000000"/>
              <w:right w:val="single" w:sz="8" w:space="0" w:color="auto"/>
            </w:tcBorders>
            <w:vAlign w:val="center"/>
            <w:hideMark/>
          </w:tcPr>
          <w:p w14:paraId="33469FA9" w14:textId="77777777" w:rsidR="00EB533D" w:rsidRPr="00EB533D" w:rsidRDefault="00EB533D" w:rsidP="00EB533D">
            <w:pPr>
              <w:spacing w:after="0" w:line="240" w:lineRule="auto"/>
              <w:rPr>
                <w:rFonts w:ascii="Calibri" w:eastAsia="Times New Roman" w:hAnsi="Calibri" w:cs="Calibri"/>
                <w:color w:val="000000"/>
                <w:sz w:val="20"/>
                <w:szCs w:val="20"/>
                <w:lang w:eastAsia="fr-FR"/>
              </w:rPr>
            </w:pPr>
          </w:p>
        </w:tc>
        <w:tc>
          <w:tcPr>
            <w:tcW w:w="2240" w:type="dxa"/>
            <w:vMerge/>
            <w:tcBorders>
              <w:top w:val="nil"/>
              <w:left w:val="nil"/>
              <w:bottom w:val="single" w:sz="8" w:space="0" w:color="000000"/>
              <w:right w:val="single" w:sz="8" w:space="0" w:color="auto"/>
            </w:tcBorders>
            <w:vAlign w:val="center"/>
            <w:hideMark/>
          </w:tcPr>
          <w:p w14:paraId="3767F03C"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1472" w:type="dxa"/>
            <w:vMerge/>
            <w:tcBorders>
              <w:top w:val="nil"/>
              <w:left w:val="single" w:sz="8" w:space="0" w:color="auto"/>
              <w:bottom w:val="single" w:sz="8" w:space="0" w:color="000000"/>
              <w:right w:val="single" w:sz="8" w:space="0" w:color="auto"/>
            </w:tcBorders>
            <w:vAlign w:val="center"/>
            <w:hideMark/>
          </w:tcPr>
          <w:p w14:paraId="2977FF78"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1847" w:type="dxa"/>
            <w:tcBorders>
              <w:top w:val="nil"/>
              <w:left w:val="nil"/>
              <w:bottom w:val="single" w:sz="8" w:space="0" w:color="auto"/>
              <w:right w:val="single" w:sz="8" w:space="0" w:color="auto"/>
            </w:tcBorders>
            <w:shd w:val="clear" w:color="000000" w:fill="DDEBF7"/>
            <w:vAlign w:val="center"/>
            <w:hideMark/>
          </w:tcPr>
          <w:p w14:paraId="7B9077FB" w14:textId="77777777" w:rsidR="00EB533D" w:rsidRPr="00EB533D" w:rsidRDefault="00EB533D" w:rsidP="00EB533D">
            <w:pPr>
              <w:spacing w:after="0" w:line="240" w:lineRule="auto"/>
              <w:rPr>
                <w:rFonts w:ascii="Calibri" w:eastAsia="Times New Roman" w:hAnsi="Calibri" w:cs="Calibri"/>
                <w:color w:val="000000"/>
                <w:lang w:eastAsia="fr-FR"/>
              </w:rPr>
            </w:pPr>
            <w:r w:rsidRPr="00EB533D">
              <w:rPr>
                <w:rFonts w:ascii="Calibri" w:eastAsia="Times New Roman" w:hAnsi="Calibri" w:cs="Calibri"/>
                <w:color w:val="000000"/>
                <w:lang w:eastAsia="fr-FR"/>
              </w:rPr>
              <w:t>Performance globale des territoires</w:t>
            </w:r>
          </w:p>
        </w:tc>
        <w:tc>
          <w:tcPr>
            <w:tcW w:w="1472" w:type="dxa"/>
            <w:vMerge/>
            <w:tcBorders>
              <w:top w:val="nil"/>
              <w:left w:val="single" w:sz="8" w:space="0" w:color="auto"/>
              <w:bottom w:val="single" w:sz="8" w:space="0" w:color="000000"/>
              <w:right w:val="single" w:sz="8" w:space="0" w:color="auto"/>
            </w:tcBorders>
            <w:vAlign w:val="center"/>
            <w:hideMark/>
          </w:tcPr>
          <w:p w14:paraId="7057CCC5"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2240" w:type="dxa"/>
            <w:vMerge/>
            <w:tcBorders>
              <w:top w:val="nil"/>
              <w:left w:val="single" w:sz="8" w:space="0" w:color="auto"/>
              <w:bottom w:val="single" w:sz="8" w:space="0" w:color="000000"/>
              <w:right w:val="single" w:sz="8" w:space="0" w:color="auto"/>
            </w:tcBorders>
            <w:vAlign w:val="center"/>
            <w:hideMark/>
          </w:tcPr>
          <w:p w14:paraId="735793AE"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1472" w:type="dxa"/>
            <w:vMerge/>
            <w:tcBorders>
              <w:top w:val="nil"/>
              <w:left w:val="single" w:sz="8" w:space="0" w:color="auto"/>
              <w:bottom w:val="single" w:sz="8" w:space="0" w:color="000000"/>
              <w:right w:val="single" w:sz="8" w:space="0" w:color="auto"/>
            </w:tcBorders>
            <w:vAlign w:val="center"/>
            <w:hideMark/>
          </w:tcPr>
          <w:p w14:paraId="01C96CA1" w14:textId="77777777" w:rsidR="00EB533D" w:rsidRPr="00EB533D" w:rsidRDefault="00EB533D" w:rsidP="00EB533D">
            <w:pPr>
              <w:spacing w:after="0" w:line="240" w:lineRule="auto"/>
              <w:rPr>
                <w:rFonts w:ascii="Calibri" w:eastAsia="Times New Roman" w:hAnsi="Calibri" w:cs="Calibri"/>
                <w:color w:val="000000"/>
                <w:lang w:eastAsia="fr-FR"/>
              </w:rPr>
            </w:pPr>
          </w:p>
        </w:tc>
      </w:tr>
      <w:tr w:rsidR="00EB533D" w:rsidRPr="00EB533D" w14:paraId="4680682D" w14:textId="77777777" w:rsidTr="00EB533D">
        <w:trPr>
          <w:trHeight w:val="1272"/>
        </w:trPr>
        <w:tc>
          <w:tcPr>
            <w:tcW w:w="1717" w:type="dxa"/>
            <w:vMerge w:val="restart"/>
            <w:tcBorders>
              <w:top w:val="nil"/>
              <w:left w:val="single" w:sz="8" w:space="0" w:color="auto"/>
              <w:bottom w:val="nil"/>
              <w:right w:val="single" w:sz="8" w:space="0" w:color="auto"/>
            </w:tcBorders>
            <w:shd w:val="clear" w:color="000000" w:fill="E2EFDA"/>
            <w:hideMark/>
          </w:tcPr>
          <w:p w14:paraId="20E2B018" w14:textId="77777777" w:rsidR="00EB533D" w:rsidRPr="00EB533D" w:rsidRDefault="00EB533D" w:rsidP="00EB533D">
            <w:pPr>
              <w:spacing w:after="0" w:line="240" w:lineRule="auto"/>
              <w:jc w:val="center"/>
              <w:rPr>
                <w:rFonts w:ascii="Calibri" w:eastAsia="Times New Roman" w:hAnsi="Calibri" w:cs="Calibri"/>
                <w:color w:val="000000"/>
                <w:sz w:val="20"/>
                <w:szCs w:val="20"/>
                <w:lang w:eastAsia="fr-FR"/>
              </w:rPr>
            </w:pPr>
            <w:r w:rsidRPr="00EB533D">
              <w:rPr>
                <w:rFonts w:ascii="Calibri" w:eastAsia="Times New Roman" w:hAnsi="Calibri" w:cs="Calibri"/>
                <w:color w:val="000000"/>
                <w:sz w:val="20"/>
                <w:szCs w:val="20"/>
                <w:lang w:eastAsia="fr-FR"/>
              </w:rPr>
              <w:t> </w:t>
            </w:r>
          </w:p>
        </w:tc>
        <w:tc>
          <w:tcPr>
            <w:tcW w:w="2240"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338A4B42"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 xml:space="preserve">Préparation des enquêtes sur les territoires et les entreprises </w:t>
            </w:r>
          </w:p>
        </w:tc>
        <w:tc>
          <w:tcPr>
            <w:tcW w:w="1472" w:type="dxa"/>
            <w:vMerge/>
            <w:tcBorders>
              <w:top w:val="nil"/>
              <w:left w:val="single" w:sz="8" w:space="0" w:color="auto"/>
              <w:bottom w:val="single" w:sz="8" w:space="0" w:color="000000"/>
              <w:right w:val="single" w:sz="8" w:space="0" w:color="auto"/>
            </w:tcBorders>
            <w:vAlign w:val="center"/>
            <w:hideMark/>
          </w:tcPr>
          <w:p w14:paraId="5B75E1D7"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1847" w:type="dxa"/>
            <w:tcBorders>
              <w:top w:val="nil"/>
              <w:left w:val="nil"/>
              <w:bottom w:val="single" w:sz="4" w:space="0" w:color="auto"/>
              <w:right w:val="single" w:sz="8" w:space="0" w:color="auto"/>
            </w:tcBorders>
            <w:shd w:val="clear" w:color="000000" w:fill="E2EFDA"/>
            <w:vAlign w:val="center"/>
            <w:hideMark/>
          </w:tcPr>
          <w:p w14:paraId="5465DE27" w14:textId="77777777" w:rsidR="00EB533D" w:rsidRPr="00EB533D" w:rsidRDefault="00EB533D" w:rsidP="00EB533D">
            <w:pPr>
              <w:spacing w:after="0" w:line="240" w:lineRule="auto"/>
              <w:rPr>
                <w:rFonts w:ascii="Calibri" w:eastAsia="Times New Roman" w:hAnsi="Calibri" w:cs="Calibri"/>
                <w:color w:val="000000"/>
                <w:lang w:eastAsia="fr-FR"/>
              </w:rPr>
            </w:pPr>
            <w:r w:rsidRPr="00EB533D">
              <w:rPr>
                <w:rFonts w:ascii="Calibri" w:eastAsia="Times New Roman" w:hAnsi="Calibri" w:cs="Calibri"/>
                <w:color w:val="000000"/>
                <w:lang w:eastAsia="fr-FR"/>
              </w:rPr>
              <w:t>Réalisation des enquêtes</w:t>
            </w:r>
            <w:r w:rsidRPr="00EB533D">
              <w:rPr>
                <w:rFonts w:ascii="Calibri" w:eastAsia="Times New Roman" w:hAnsi="Calibri" w:cs="Calibri"/>
                <w:color w:val="000000"/>
                <w:lang w:eastAsia="fr-FR"/>
              </w:rPr>
              <w:br/>
              <w:t>identification d'indicateurs au niveau des entreprises</w:t>
            </w:r>
          </w:p>
        </w:tc>
        <w:tc>
          <w:tcPr>
            <w:tcW w:w="1472" w:type="dxa"/>
            <w:vMerge/>
            <w:tcBorders>
              <w:top w:val="nil"/>
              <w:left w:val="single" w:sz="8" w:space="0" w:color="auto"/>
              <w:bottom w:val="single" w:sz="8" w:space="0" w:color="000000"/>
              <w:right w:val="single" w:sz="8" w:space="0" w:color="auto"/>
            </w:tcBorders>
            <w:vAlign w:val="center"/>
            <w:hideMark/>
          </w:tcPr>
          <w:p w14:paraId="63087155"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2240"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55F0AAAF" w14:textId="77777777" w:rsidR="00EB533D" w:rsidRPr="00EB533D" w:rsidRDefault="00EB533D" w:rsidP="00EB533D">
            <w:pPr>
              <w:spacing w:after="0" w:line="240" w:lineRule="auto"/>
              <w:jc w:val="center"/>
              <w:rPr>
                <w:rFonts w:ascii="Calibri" w:eastAsia="Times New Roman" w:hAnsi="Calibri" w:cs="Calibri"/>
                <w:color w:val="000000"/>
                <w:lang w:eastAsia="fr-FR"/>
              </w:rPr>
            </w:pPr>
            <w:r w:rsidRPr="00EB533D">
              <w:rPr>
                <w:rFonts w:ascii="Calibri" w:eastAsia="Times New Roman" w:hAnsi="Calibri" w:cs="Calibri"/>
                <w:color w:val="000000"/>
                <w:lang w:eastAsia="fr-FR"/>
              </w:rPr>
              <w:t>Construction du système des indicateurs au niveau national</w:t>
            </w:r>
          </w:p>
        </w:tc>
        <w:tc>
          <w:tcPr>
            <w:tcW w:w="1472" w:type="dxa"/>
            <w:vMerge/>
            <w:tcBorders>
              <w:top w:val="nil"/>
              <w:left w:val="single" w:sz="8" w:space="0" w:color="auto"/>
              <w:bottom w:val="single" w:sz="8" w:space="0" w:color="000000"/>
              <w:right w:val="single" w:sz="8" w:space="0" w:color="auto"/>
            </w:tcBorders>
            <w:vAlign w:val="center"/>
            <w:hideMark/>
          </w:tcPr>
          <w:p w14:paraId="0CD0EF7E" w14:textId="77777777" w:rsidR="00EB533D" w:rsidRPr="00EB533D" w:rsidRDefault="00EB533D" w:rsidP="00EB533D">
            <w:pPr>
              <w:spacing w:after="0" w:line="240" w:lineRule="auto"/>
              <w:rPr>
                <w:rFonts w:ascii="Calibri" w:eastAsia="Times New Roman" w:hAnsi="Calibri" w:cs="Calibri"/>
                <w:color w:val="000000"/>
                <w:lang w:eastAsia="fr-FR"/>
              </w:rPr>
            </w:pPr>
          </w:p>
        </w:tc>
      </w:tr>
      <w:tr w:rsidR="00EB533D" w:rsidRPr="00EB533D" w14:paraId="7784792B" w14:textId="77777777" w:rsidTr="00EB533D">
        <w:trPr>
          <w:trHeight w:val="1260"/>
        </w:trPr>
        <w:tc>
          <w:tcPr>
            <w:tcW w:w="1717" w:type="dxa"/>
            <w:vMerge/>
            <w:tcBorders>
              <w:top w:val="nil"/>
              <w:left w:val="single" w:sz="8" w:space="0" w:color="auto"/>
              <w:bottom w:val="nil"/>
              <w:right w:val="single" w:sz="8" w:space="0" w:color="auto"/>
            </w:tcBorders>
            <w:vAlign w:val="center"/>
            <w:hideMark/>
          </w:tcPr>
          <w:p w14:paraId="4729510D" w14:textId="77777777" w:rsidR="00EB533D" w:rsidRPr="00EB533D" w:rsidRDefault="00EB533D" w:rsidP="00EB533D">
            <w:pPr>
              <w:spacing w:after="0" w:line="240" w:lineRule="auto"/>
              <w:rPr>
                <w:rFonts w:ascii="Calibri" w:eastAsia="Times New Roman" w:hAnsi="Calibri" w:cs="Calibri"/>
                <w:color w:val="000000"/>
                <w:sz w:val="20"/>
                <w:szCs w:val="20"/>
                <w:lang w:eastAsia="fr-FR"/>
              </w:rPr>
            </w:pPr>
          </w:p>
        </w:tc>
        <w:tc>
          <w:tcPr>
            <w:tcW w:w="2240" w:type="dxa"/>
            <w:vMerge/>
            <w:tcBorders>
              <w:top w:val="nil"/>
              <w:left w:val="single" w:sz="8" w:space="0" w:color="auto"/>
              <w:bottom w:val="single" w:sz="8" w:space="0" w:color="000000"/>
              <w:right w:val="single" w:sz="8" w:space="0" w:color="auto"/>
            </w:tcBorders>
            <w:vAlign w:val="center"/>
            <w:hideMark/>
          </w:tcPr>
          <w:p w14:paraId="17173D3C"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1472" w:type="dxa"/>
            <w:vMerge/>
            <w:tcBorders>
              <w:top w:val="nil"/>
              <w:left w:val="single" w:sz="8" w:space="0" w:color="auto"/>
              <w:bottom w:val="single" w:sz="8" w:space="0" w:color="000000"/>
              <w:right w:val="single" w:sz="8" w:space="0" w:color="auto"/>
            </w:tcBorders>
            <w:vAlign w:val="center"/>
            <w:hideMark/>
          </w:tcPr>
          <w:p w14:paraId="7194F4A5"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1847" w:type="dxa"/>
            <w:tcBorders>
              <w:top w:val="nil"/>
              <w:left w:val="nil"/>
              <w:bottom w:val="single" w:sz="8" w:space="0" w:color="auto"/>
              <w:right w:val="single" w:sz="8" w:space="0" w:color="auto"/>
            </w:tcBorders>
            <w:shd w:val="clear" w:color="000000" w:fill="E2EFDA"/>
            <w:vAlign w:val="center"/>
            <w:hideMark/>
          </w:tcPr>
          <w:p w14:paraId="7A7A5393" w14:textId="77777777" w:rsidR="00EB533D" w:rsidRPr="00EB533D" w:rsidRDefault="00EB533D" w:rsidP="00EB533D">
            <w:pPr>
              <w:spacing w:after="0" w:line="240" w:lineRule="auto"/>
              <w:rPr>
                <w:rFonts w:ascii="Calibri" w:eastAsia="Times New Roman" w:hAnsi="Calibri" w:cs="Calibri"/>
                <w:color w:val="000000"/>
                <w:lang w:eastAsia="fr-FR"/>
              </w:rPr>
            </w:pPr>
            <w:r w:rsidRPr="00EB533D">
              <w:rPr>
                <w:rFonts w:ascii="Calibri" w:eastAsia="Times New Roman" w:hAnsi="Calibri" w:cs="Calibri"/>
                <w:color w:val="000000"/>
                <w:lang w:eastAsia="fr-FR"/>
              </w:rPr>
              <w:t>Réalisation des enquêtes identification d'indicateurs au niveau des territoires</w:t>
            </w:r>
          </w:p>
        </w:tc>
        <w:tc>
          <w:tcPr>
            <w:tcW w:w="1472" w:type="dxa"/>
            <w:vMerge/>
            <w:tcBorders>
              <w:top w:val="nil"/>
              <w:left w:val="single" w:sz="8" w:space="0" w:color="auto"/>
              <w:bottom w:val="single" w:sz="8" w:space="0" w:color="000000"/>
              <w:right w:val="single" w:sz="8" w:space="0" w:color="auto"/>
            </w:tcBorders>
            <w:vAlign w:val="center"/>
            <w:hideMark/>
          </w:tcPr>
          <w:p w14:paraId="41E53580"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2240" w:type="dxa"/>
            <w:vMerge/>
            <w:tcBorders>
              <w:top w:val="nil"/>
              <w:left w:val="single" w:sz="8" w:space="0" w:color="auto"/>
              <w:bottom w:val="single" w:sz="8" w:space="0" w:color="000000"/>
              <w:right w:val="single" w:sz="8" w:space="0" w:color="auto"/>
            </w:tcBorders>
            <w:vAlign w:val="center"/>
            <w:hideMark/>
          </w:tcPr>
          <w:p w14:paraId="11423629"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1472" w:type="dxa"/>
            <w:vMerge/>
            <w:tcBorders>
              <w:top w:val="nil"/>
              <w:left w:val="single" w:sz="8" w:space="0" w:color="auto"/>
              <w:bottom w:val="single" w:sz="8" w:space="0" w:color="000000"/>
              <w:right w:val="single" w:sz="8" w:space="0" w:color="auto"/>
            </w:tcBorders>
            <w:vAlign w:val="center"/>
            <w:hideMark/>
          </w:tcPr>
          <w:p w14:paraId="34248163" w14:textId="77777777" w:rsidR="00EB533D" w:rsidRPr="00EB533D" w:rsidRDefault="00EB533D" w:rsidP="00EB533D">
            <w:pPr>
              <w:spacing w:after="0" w:line="240" w:lineRule="auto"/>
              <w:rPr>
                <w:rFonts w:ascii="Calibri" w:eastAsia="Times New Roman" w:hAnsi="Calibri" w:cs="Calibri"/>
                <w:color w:val="000000"/>
                <w:lang w:eastAsia="fr-FR"/>
              </w:rPr>
            </w:pPr>
          </w:p>
        </w:tc>
      </w:tr>
      <w:tr w:rsidR="00EB533D" w:rsidRPr="00EB533D" w14:paraId="65BFF2F2" w14:textId="77777777" w:rsidTr="00EB533D">
        <w:trPr>
          <w:trHeight w:val="1284"/>
        </w:trPr>
        <w:tc>
          <w:tcPr>
            <w:tcW w:w="1717"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30296E64" w14:textId="77777777" w:rsidR="00EB533D" w:rsidRPr="00EB533D" w:rsidRDefault="00EB533D" w:rsidP="00EB533D">
            <w:pPr>
              <w:spacing w:after="0" w:line="240" w:lineRule="auto"/>
              <w:rPr>
                <w:rFonts w:ascii="Calibri" w:eastAsia="Times New Roman" w:hAnsi="Calibri" w:cs="Calibri"/>
                <w:color w:val="000000"/>
                <w:sz w:val="20"/>
                <w:szCs w:val="20"/>
                <w:lang w:eastAsia="fr-FR"/>
              </w:rPr>
            </w:pPr>
            <w:r w:rsidRPr="00EB533D">
              <w:rPr>
                <w:rFonts w:ascii="Calibri" w:eastAsia="Times New Roman" w:hAnsi="Calibri" w:cs="Calibri"/>
                <w:color w:val="000000"/>
                <w:sz w:val="20"/>
                <w:szCs w:val="20"/>
                <w:lang w:eastAsia="fr-FR"/>
              </w:rPr>
              <w:t>4 lignes d'action spécifiques</w:t>
            </w:r>
          </w:p>
        </w:tc>
        <w:tc>
          <w:tcPr>
            <w:tcW w:w="2240" w:type="dxa"/>
            <w:tcBorders>
              <w:top w:val="nil"/>
              <w:left w:val="nil"/>
              <w:bottom w:val="single" w:sz="8" w:space="0" w:color="auto"/>
              <w:right w:val="single" w:sz="8" w:space="0" w:color="auto"/>
            </w:tcBorders>
            <w:shd w:val="clear" w:color="000000" w:fill="EDEDED"/>
            <w:vAlign w:val="center"/>
            <w:hideMark/>
          </w:tcPr>
          <w:p w14:paraId="407CD143" w14:textId="43C2DE00" w:rsidR="00EB533D" w:rsidRPr="00EB533D" w:rsidRDefault="00EB533D" w:rsidP="00EB533D">
            <w:pPr>
              <w:spacing w:after="0" w:line="240" w:lineRule="auto"/>
              <w:rPr>
                <w:rFonts w:ascii="Calibri" w:eastAsia="Times New Roman" w:hAnsi="Calibri" w:cs="Calibri"/>
                <w:color w:val="000000"/>
                <w:lang w:eastAsia="fr-FR"/>
              </w:rPr>
            </w:pPr>
            <w:r w:rsidRPr="00EB533D">
              <w:rPr>
                <w:rFonts w:ascii="Calibri" w:eastAsia="Times New Roman" w:hAnsi="Calibri" w:cs="Calibri"/>
                <w:color w:val="000000"/>
                <w:lang w:eastAsia="fr-FR"/>
              </w:rPr>
              <w:t>Synthèse des diverses contradictions exi</w:t>
            </w:r>
            <w:r>
              <w:rPr>
                <w:rFonts w:ascii="Calibri" w:eastAsia="Times New Roman" w:hAnsi="Calibri" w:cs="Calibri"/>
                <w:color w:val="000000"/>
                <w:lang w:eastAsia="fr-FR"/>
              </w:rPr>
              <w:t>s</w:t>
            </w:r>
            <w:r w:rsidRPr="00EB533D">
              <w:rPr>
                <w:rFonts w:ascii="Calibri" w:eastAsia="Times New Roman" w:hAnsi="Calibri" w:cs="Calibri"/>
                <w:color w:val="000000"/>
                <w:lang w:eastAsia="fr-FR"/>
              </w:rPr>
              <w:t>tant sur chacun des 4 lignes d'action</w:t>
            </w:r>
          </w:p>
        </w:tc>
        <w:tc>
          <w:tcPr>
            <w:tcW w:w="1472" w:type="dxa"/>
            <w:vMerge/>
            <w:tcBorders>
              <w:top w:val="nil"/>
              <w:left w:val="single" w:sz="8" w:space="0" w:color="auto"/>
              <w:bottom w:val="single" w:sz="8" w:space="0" w:color="000000"/>
              <w:right w:val="single" w:sz="8" w:space="0" w:color="auto"/>
            </w:tcBorders>
            <w:vAlign w:val="center"/>
            <w:hideMark/>
          </w:tcPr>
          <w:p w14:paraId="0F74D681"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1847" w:type="dxa"/>
            <w:tcBorders>
              <w:top w:val="nil"/>
              <w:left w:val="nil"/>
              <w:bottom w:val="single" w:sz="8" w:space="0" w:color="auto"/>
              <w:right w:val="single" w:sz="8" w:space="0" w:color="auto"/>
            </w:tcBorders>
            <w:shd w:val="clear" w:color="000000" w:fill="EDEDED"/>
            <w:vAlign w:val="center"/>
            <w:hideMark/>
          </w:tcPr>
          <w:p w14:paraId="1055BA34" w14:textId="77777777" w:rsidR="00EB533D" w:rsidRPr="00EB533D" w:rsidRDefault="00EB533D" w:rsidP="00EB533D">
            <w:pPr>
              <w:spacing w:after="0" w:line="240" w:lineRule="auto"/>
              <w:rPr>
                <w:rFonts w:ascii="Calibri" w:eastAsia="Times New Roman" w:hAnsi="Calibri" w:cs="Calibri"/>
                <w:color w:val="000000"/>
                <w:lang w:eastAsia="fr-FR"/>
              </w:rPr>
            </w:pPr>
            <w:r w:rsidRPr="00EB533D">
              <w:rPr>
                <w:rFonts w:ascii="Calibri" w:eastAsia="Times New Roman" w:hAnsi="Calibri" w:cs="Calibri"/>
                <w:color w:val="000000"/>
                <w:lang w:eastAsia="fr-FR"/>
              </w:rPr>
              <w:t xml:space="preserve">Recherche des solutions au niveau des entreprises </w:t>
            </w:r>
          </w:p>
        </w:tc>
        <w:tc>
          <w:tcPr>
            <w:tcW w:w="1472" w:type="dxa"/>
            <w:vMerge/>
            <w:tcBorders>
              <w:top w:val="nil"/>
              <w:left w:val="single" w:sz="8" w:space="0" w:color="auto"/>
              <w:bottom w:val="single" w:sz="8" w:space="0" w:color="000000"/>
              <w:right w:val="single" w:sz="8" w:space="0" w:color="auto"/>
            </w:tcBorders>
            <w:vAlign w:val="center"/>
            <w:hideMark/>
          </w:tcPr>
          <w:p w14:paraId="43D51E3A" w14:textId="77777777" w:rsidR="00EB533D" w:rsidRPr="00EB533D" w:rsidRDefault="00EB533D" w:rsidP="00EB533D">
            <w:pPr>
              <w:spacing w:after="0" w:line="240" w:lineRule="auto"/>
              <w:rPr>
                <w:rFonts w:ascii="Calibri" w:eastAsia="Times New Roman" w:hAnsi="Calibri" w:cs="Calibri"/>
                <w:color w:val="000000"/>
                <w:lang w:eastAsia="fr-FR"/>
              </w:rPr>
            </w:pPr>
          </w:p>
        </w:tc>
        <w:tc>
          <w:tcPr>
            <w:tcW w:w="2240" w:type="dxa"/>
            <w:tcBorders>
              <w:top w:val="nil"/>
              <w:left w:val="nil"/>
              <w:bottom w:val="single" w:sz="8" w:space="0" w:color="auto"/>
              <w:right w:val="single" w:sz="8" w:space="0" w:color="auto"/>
            </w:tcBorders>
            <w:shd w:val="clear" w:color="000000" w:fill="EDEDED"/>
            <w:vAlign w:val="center"/>
            <w:hideMark/>
          </w:tcPr>
          <w:p w14:paraId="61F57FE5" w14:textId="77777777" w:rsidR="00EB533D" w:rsidRPr="00EB533D" w:rsidRDefault="00EB533D" w:rsidP="00EB533D">
            <w:pPr>
              <w:spacing w:after="0" w:line="240" w:lineRule="auto"/>
              <w:rPr>
                <w:rFonts w:ascii="Calibri" w:eastAsia="Times New Roman" w:hAnsi="Calibri" w:cs="Calibri"/>
                <w:color w:val="000000"/>
                <w:lang w:eastAsia="fr-FR"/>
              </w:rPr>
            </w:pPr>
            <w:r w:rsidRPr="00EB533D">
              <w:rPr>
                <w:rFonts w:ascii="Calibri" w:eastAsia="Times New Roman" w:hAnsi="Calibri" w:cs="Calibri"/>
                <w:color w:val="000000"/>
                <w:lang w:eastAsia="fr-FR"/>
              </w:rPr>
              <w:t>Recherche des solutions au niveau national</w:t>
            </w:r>
          </w:p>
        </w:tc>
        <w:tc>
          <w:tcPr>
            <w:tcW w:w="1472" w:type="dxa"/>
            <w:vMerge/>
            <w:tcBorders>
              <w:top w:val="nil"/>
              <w:left w:val="single" w:sz="8" w:space="0" w:color="auto"/>
              <w:bottom w:val="single" w:sz="8" w:space="0" w:color="000000"/>
              <w:right w:val="single" w:sz="8" w:space="0" w:color="auto"/>
            </w:tcBorders>
            <w:vAlign w:val="center"/>
            <w:hideMark/>
          </w:tcPr>
          <w:p w14:paraId="22385274" w14:textId="77777777" w:rsidR="00EB533D" w:rsidRPr="00EB533D" w:rsidRDefault="00EB533D" w:rsidP="00EB533D">
            <w:pPr>
              <w:spacing w:after="0" w:line="240" w:lineRule="auto"/>
              <w:rPr>
                <w:rFonts w:ascii="Calibri" w:eastAsia="Times New Roman" w:hAnsi="Calibri" w:cs="Calibri"/>
                <w:color w:val="000000"/>
                <w:lang w:eastAsia="fr-FR"/>
              </w:rPr>
            </w:pPr>
          </w:p>
        </w:tc>
      </w:tr>
    </w:tbl>
    <w:p w14:paraId="00BCD354" w14:textId="77777777" w:rsidR="00EB533D" w:rsidRDefault="00EB533D" w:rsidP="00E46155">
      <w:pPr>
        <w:rPr>
          <w:lang w:eastAsia="fr-FR"/>
        </w:rPr>
      </w:pPr>
    </w:p>
    <w:p w14:paraId="62471852" w14:textId="77777777" w:rsidR="00E46155" w:rsidRPr="002A4008" w:rsidRDefault="00E46155" w:rsidP="00E46155">
      <w:pPr>
        <w:shd w:val="clear" w:color="auto" w:fill="FFFFFF"/>
        <w:spacing w:before="100" w:beforeAutospacing="1" w:after="100" w:afterAutospacing="1" w:line="240" w:lineRule="auto"/>
        <w:rPr>
          <w:rFonts w:ascii="Segoe UI" w:eastAsia="Times New Roman" w:hAnsi="Segoe UI" w:cs="Segoe UI"/>
          <w:b/>
          <w:bCs/>
          <w:i/>
          <w:iCs/>
          <w:color w:val="212529"/>
          <w:sz w:val="24"/>
          <w:szCs w:val="24"/>
          <w:lang w:eastAsia="fr-FR"/>
        </w:rPr>
      </w:pPr>
      <w:r w:rsidRPr="002A4008">
        <w:rPr>
          <w:rFonts w:ascii="Segoe UI" w:eastAsia="Times New Roman" w:hAnsi="Segoe UI" w:cs="Segoe UI"/>
          <w:b/>
          <w:bCs/>
          <w:i/>
          <w:iCs/>
          <w:color w:val="212529"/>
          <w:sz w:val="24"/>
          <w:szCs w:val="24"/>
          <w:lang w:eastAsia="fr-FR"/>
        </w:rPr>
        <w:lastRenderedPageBreak/>
        <w:t>Travail théorique</w:t>
      </w:r>
      <w:r>
        <w:rPr>
          <w:rFonts w:ascii="Segoe UI" w:eastAsia="Times New Roman" w:hAnsi="Segoe UI" w:cs="Segoe UI"/>
          <w:b/>
          <w:bCs/>
          <w:i/>
          <w:iCs/>
          <w:color w:val="212529"/>
          <w:sz w:val="24"/>
          <w:szCs w:val="24"/>
          <w:lang w:eastAsia="fr-FR"/>
        </w:rPr>
        <w:t xml:space="preserve"> (méthode et analyses spécifiques)</w:t>
      </w:r>
    </w:p>
    <w:p w14:paraId="22B082A9" w14:textId="3D6D4803" w:rsidR="00E46155" w:rsidRDefault="00E46155" w:rsidP="00E46155">
      <w:pPr>
        <w:rPr>
          <w:lang w:eastAsia="fr-FR"/>
        </w:rPr>
      </w:pPr>
      <w:r w:rsidRPr="001C4336">
        <w:rPr>
          <w:lang w:eastAsia="fr-FR"/>
        </w:rPr>
        <w:t>Le</w:t>
      </w:r>
      <w:r w:rsidR="009A06D0">
        <w:rPr>
          <w:lang w:eastAsia="fr-FR"/>
        </w:rPr>
        <w:t xml:space="preserve"> contenu des travaux (méthodologie, Observatoire et analyses spécifiques)</w:t>
      </w:r>
    </w:p>
    <w:tbl>
      <w:tblPr>
        <w:tblW w:w="14183" w:type="dxa"/>
        <w:tblInd w:w="-10" w:type="dxa"/>
        <w:tblCellMar>
          <w:left w:w="70" w:type="dxa"/>
          <w:right w:w="70" w:type="dxa"/>
        </w:tblCellMar>
        <w:tblLook w:val="04A0" w:firstRow="1" w:lastRow="0" w:firstColumn="1" w:lastColumn="0" w:noHBand="0" w:noVBand="1"/>
      </w:tblPr>
      <w:tblGrid>
        <w:gridCol w:w="1624"/>
        <w:gridCol w:w="2629"/>
        <w:gridCol w:w="9930"/>
      </w:tblGrid>
      <w:tr w:rsidR="00E46155" w:rsidRPr="00E46155" w14:paraId="1BA7FC16" w14:textId="77777777" w:rsidTr="00E46155">
        <w:trPr>
          <w:trHeight w:val="1308"/>
        </w:trPr>
        <w:tc>
          <w:tcPr>
            <w:tcW w:w="1624"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68915A0B"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Approche méthodologique globale</w:t>
            </w:r>
          </w:p>
        </w:tc>
        <w:tc>
          <w:tcPr>
            <w:tcW w:w="2629" w:type="dxa"/>
            <w:tcBorders>
              <w:top w:val="single" w:sz="8" w:space="0" w:color="auto"/>
              <w:left w:val="nil"/>
              <w:bottom w:val="single" w:sz="8" w:space="0" w:color="auto"/>
              <w:right w:val="nil"/>
            </w:tcBorders>
            <w:shd w:val="clear" w:color="000000" w:fill="E2EFDA"/>
            <w:vAlign w:val="center"/>
            <w:hideMark/>
          </w:tcPr>
          <w:p w14:paraId="2B38513B"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Approfondissement de la </w:t>
            </w:r>
            <w:r w:rsidRPr="00E46155">
              <w:rPr>
                <w:rFonts w:ascii="Calibri" w:eastAsia="Times New Roman" w:hAnsi="Calibri" w:cs="Calibri"/>
                <w:b/>
                <w:bCs/>
                <w:color w:val="000000"/>
                <w:lang w:eastAsia="fr-FR"/>
              </w:rPr>
              <w:t xml:space="preserve">méthodologie d’approche globale, résiliente et solidaire </w:t>
            </w:r>
          </w:p>
        </w:tc>
        <w:tc>
          <w:tcPr>
            <w:tcW w:w="9930" w:type="dxa"/>
            <w:tcBorders>
              <w:top w:val="single" w:sz="8" w:space="0" w:color="auto"/>
              <w:left w:val="single" w:sz="8" w:space="0" w:color="auto"/>
              <w:bottom w:val="single" w:sz="4" w:space="0" w:color="auto"/>
              <w:right w:val="single" w:sz="8" w:space="0" w:color="auto"/>
            </w:tcBorders>
            <w:shd w:val="clear" w:color="000000" w:fill="E2EFDA"/>
            <w:hideMark/>
          </w:tcPr>
          <w:p w14:paraId="2A911A3A"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Relier tous les aspects des mutations et des transformations : écologiques (climatique, énergétique, bio diversité, déchets, pollution, ressources naturelles) économiques (stratégie filières, …); technologiques; sociaux, culturels, démocratiques, démographique; urbains (mobilité, aménagement); gouvernance</w:t>
            </w:r>
          </w:p>
        </w:tc>
      </w:tr>
      <w:tr w:rsidR="00E46155" w:rsidRPr="00E46155" w14:paraId="6BF246DC" w14:textId="77777777" w:rsidTr="00E46155">
        <w:trPr>
          <w:trHeight w:val="1200"/>
        </w:trPr>
        <w:tc>
          <w:tcPr>
            <w:tcW w:w="1624" w:type="dxa"/>
            <w:tcBorders>
              <w:top w:val="nil"/>
              <w:left w:val="single" w:sz="8" w:space="0" w:color="auto"/>
              <w:bottom w:val="single" w:sz="8" w:space="0" w:color="auto"/>
              <w:right w:val="single" w:sz="8" w:space="0" w:color="auto"/>
            </w:tcBorders>
            <w:shd w:val="clear" w:color="000000" w:fill="E2EFDA"/>
            <w:vAlign w:val="center"/>
            <w:hideMark/>
          </w:tcPr>
          <w:p w14:paraId="167EA9BE"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Observatoire de la résilience</w:t>
            </w:r>
          </w:p>
        </w:tc>
        <w:tc>
          <w:tcPr>
            <w:tcW w:w="2629" w:type="dxa"/>
            <w:tcBorders>
              <w:top w:val="nil"/>
              <w:left w:val="nil"/>
              <w:bottom w:val="single" w:sz="8" w:space="0" w:color="auto"/>
              <w:right w:val="nil"/>
            </w:tcBorders>
            <w:shd w:val="clear" w:color="000000" w:fill="E2EFDA"/>
            <w:vAlign w:val="center"/>
            <w:hideMark/>
          </w:tcPr>
          <w:p w14:paraId="14429805"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Fonctions</w:t>
            </w:r>
            <w:r w:rsidRPr="00E46155">
              <w:rPr>
                <w:rFonts w:ascii="Calibri" w:eastAsia="Times New Roman" w:hAnsi="Calibri" w:cs="Calibri"/>
                <w:b/>
                <w:bCs/>
                <w:color w:val="000000"/>
                <w:lang w:eastAsia="fr-FR"/>
              </w:rPr>
              <w:t xml:space="preserve"> d’observatoire de la résilience,</w:t>
            </w:r>
            <w:r w:rsidRPr="00E46155">
              <w:rPr>
                <w:rFonts w:ascii="Calibri" w:eastAsia="Times New Roman" w:hAnsi="Calibri" w:cs="Calibri"/>
                <w:color w:val="000000"/>
                <w:lang w:eastAsia="fr-FR"/>
              </w:rPr>
              <w:t xml:space="preserve"> des territoires, de la ville et des entreprises </w:t>
            </w:r>
          </w:p>
        </w:tc>
        <w:tc>
          <w:tcPr>
            <w:tcW w:w="9930" w:type="dxa"/>
            <w:tcBorders>
              <w:top w:val="nil"/>
              <w:left w:val="single" w:sz="8" w:space="0" w:color="auto"/>
              <w:bottom w:val="single" w:sz="8" w:space="0" w:color="auto"/>
              <w:right w:val="single" w:sz="8" w:space="0" w:color="auto"/>
            </w:tcBorders>
            <w:shd w:val="clear" w:color="000000" w:fill="E2EFDA"/>
            <w:hideMark/>
          </w:tcPr>
          <w:p w14:paraId="59CEC1EB"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Articuler l'action de trois types d'acteurs (entreprises, territoires et société) sur diverses échelles spatiales (locale, régionale, nationale - mondiale) et temporelles (mois, année, décennies) </w:t>
            </w:r>
          </w:p>
        </w:tc>
      </w:tr>
      <w:tr w:rsidR="00E46155" w:rsidRPr="00E46155" w14:paraId="165EF514" w14:textId="77777777" w:rsidTr="00E46155">
        <w:trPr>
          <w:trHeight w:val="300"/>
        </w:trPr>
        <w:tc>
          <w:tcPr>
            <w:tcW w:w="1624" w:type="dxa"/>
            <w:tcBorders>
              <w:top w:val="nil"/>
              <w:left w:val="nil"/>
              <w:bottom w:val="nil"/>
              <w:right w:val="nil"/>
            </w:tcBorders>
            <w:shd w:val="clear" w:color="auto" w:fill="auto"/>
            <w:vAlign w:val="bottom"/>
            <w:hideMark/>
          </w:tcPr>
          <w:p w14:paraId="489554BE" w14:textId="77777777" w:rsidR="00E46155" w:rsidRPr="00E46155" w:rsidRDefault="00E46155" w:rsidP="00121018">
            <w:pPr>
              <w:spacing w:after="0" w:line="240" w:lineRule="auto"/>
              <w:rPr>
                <w:rFonts w:ascii="Calibri" w:eastAsia="Times New Roman" w:hAnsi="Calibri" w:cs="Calibri"/>
                <w:color w:val="000000"/>
                <w:lang w:eastAsia="fr-FR"/>
              </w:rPr>
            </w:pPr>
          </w:p>
        </w:tc>
        <w:tc>
          <w:tcPr>
            <w:tcW w:w="2629" w:type="dxa"/>
            <w:tcBorders>
              <w:top w:val="nil"/>
              <w:left w:val="nil"/>
              <w:bottom w:val="nil"/>
              <w:right w:val="nil"/>
            </w:tcBorders>
            <w:shd w:val="clear" w:color="auto" w:fill="auto"/>
            <w:vAlign w:val="bottom"/>
            <w:hideMark/>
          </w:tcPr>
          <w:p w14:paraId="23E0C961" w14:textId="77777777" w:rsidR="00E46155" w:rsidRPr="00E46155" w:rsidRDefault="00E46155" w:rsidP="00121018">
            <w:pPr>
              <w:spacing w:after="0" w:line="240" w:lineRule="auto"/>
              <w:rPr>
                <w:rFonts w:ascii="Times New Roman" w:eastAsia="Times New Roman" w:hAnsi="Times New Roman" w:cs="Times New Roman"/>
                <w:lang w:eastAsia="fr-FR"/>
              </w:rPr>
            </w:pPr>
          </w:p>
        </w:tc>
        <w:tc>
          <w:tcPr>
            <w:tcW w:w="9930" w:type="dxa"/>
            <w:tcBorders>
              <w:top w:val="nil"/>
              <w:left w:val="nil"/>
              <w:bottom w:val="nil"/>
              <w:right w:val="nil"/>
            </w:tcBorders>
            <w:shd w:val="clear" w:color="auto" w:fill="auto"/>
            <w:vAlign w:val="center"/>
            <w:hideMark/>
          </w:tcPr>
          <w:p w14:paraId="019A453D" w14:textId="77777777" w:rsidR="00E46155" w:rsidRPr="00E46155" w:rsidRDefault="00E46155" w:rsidP="00121018">
            <w:pPr>
              <w:spacing w:after="0" w:line="240" w:lineRule="auto"/>
              <w:rPr>
                <w:rFonts w:ascii="Times New Roman" w:eastAsia="Times New Roman" w:hAnsi="Times New Roman" w:cs="Times New Roman"/>
                <w:lang w:eastAsia="fr-FR"/>
              </w:rPr>
            </w:pPr>
          </w:p>
        </w:tc>
      </w:tr>
      <w:tr w:rsidR="00E46155" w:rsidRPr="00E46155" w14:paraId="2CCF662E" w14:textId="77777777" w:rsidTr="00E46155">
        <w:trPr>
          <w:trHeight w:val="2112"/>
        </w:trPr>
        <w:tc>
          <w:tcPr>
            <w:tcW w:w="162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14:paraId="53ECB16B"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Le potentiel de l'écologie, des sciences et des technologies</w:t>
            </w:r>
          </w:p>
        </w:tc>
        <w:tc>
          <w:tcPr>
            <w:tcW w:w="2629" w:type="dxa"/>
            <w:tcBorders>
              <w:top w:val="single" w:sz="8" w:space="0" w:color="auto"/>
              <w:left w:val="nil"/>
              <w:bottom w:val="single" w:sz="8" w:space="0" w:color="auto"/>
              <w:right w:val="single" w:sz="8" w:space="0" w:color="auto"/>
            </w:tcBorders>
            <w:shd w:val="clear" w:color="000000" w:fill="E2EFDA"/>
            <w:vAlign w:val="center"/>
            <w:hideMark/>
          </w:tcPr>
          <w:p w14:paraId="3A5F4135"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le potentiel de l’écologie</w:t>
            </w:r>
          </w:p>
        </w:tc>
        <w:tc>
          <w:tcPr>
            <w:tcW w:w="9930" w:type="dxa"/>
            <w:tcBorders>
              <w:top w:val="single" w:sz="8" w:space="0" w:color="auto"/>
              <w:left w:val="nil"/>
              <w:bottom w:val="single" w:sz="8" w:space="0" w:color="auto"/>
              <w:right w:val="single" w:sz="8" w:space="0" w:color="auto"/>
            </w:tcBorders>
            <w:shd w:val="clear" w:color="000000" w:fill="E2EFDA"/>
            <w:vAlign w:val="center"/>
            <w:hideMark/>
          </w:tcPr>
          <w:p w14:paraId="73555CA0"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Le développement du </w:t>
            </w:r>
            <w:r w:rsidRPr="00E46155">
              <w:rPr>
                <w:rFonts w:ascii="Calibri" w:eastAsia="Times New Roman" w:hAnsi="Calibri" w:cs="Calibri"/>
                <w:b/>
                <w:bCs/>
                <w:color w:val="000000"/>
                <w:lang w:eastAsia="fr-FR"/>
              </w:rPr>
              <w:t>potentiel de l’écologie</w:t>
            </w:r>
            <w:r w:rsidRPr="00E46155">
              <w:rPr>
                <w:rFonts w:ascii="Calibri" w:eastAsia="Times New Roman" w:hAnsi="Calibri" w:cs="Calibri"/>
                <w:color w:val="000000"/>
                <w:lang w:eastAsia="fr-FR"/>
              </w:rPr>
              <w:t xml:space="preserve">, en relation avec le social et l’économie, le </w:t>
            </w:r>
            <w:r w:rsidRPr="00E46155">
              <w:rPr>
                <w:rFonts w:ascii="Calibri" w:eastAsia="Times New Roman" w:hAnsi="Calibri" w:cs="Calibri"/>
                <w:b/>
                <w:bCs/>
                <w:color w:val="000000"/>
                <w:lang w:eastAsia="fr-FR"/>
              </w:rPr>
              <w:t>verdissement</w:t>
            </w:r>
            <w:r w:rsidRPr="00E46155">
              <w:rPr>
                <w:rFonts w:ascii="Calibri" w:eastAsia="Times New Roman" w:hAnsi="Calibri" w:cs="Calibri"/>
                <w:color w:val="000000"/>
                <w:lang w:eastAsia="fr-FR"/>
              </w:rPr>
              <w:t xml:space="preserve"> de l’économie (la Stratégie Nationale bas Carbone et la planification énergétique) et la reconquête de la biodiversité,</w:t>
            </w:r>
            <w:r w:rsidRPr="00E46155">
              <w:rPr>
                <w:rFonts w:ascii="Calibri" w:eastAsia="Times New Roman" w:hAnsi="Calibri" w:cs="Calibri"/>
                <w:color w:val="000000"/>
                <w:lang w:eastAsia="fr-FR"/>
              </w:rPr>
              <w:br/>
            </w:r>
            <w:r w:rsidRPr="00E46155">
              <w:rPr>
                <w:rFonts w:ascii="Calibri" w:eastAsia="Times New Roman" w:hAnsi="Calibri" w:cs="Calibri"/>
                <w:color w:val="000000"/>
                <w:lang w:eastAsia="fr-FR"/>
              </w:rPr>
              <w:br/>
              <w:t>Adaptation, Aménagement, trajectoire bas carbone ; économie circulaire, déchets, efficacité matière, pollutions (eau, air, sols) ; ressources naturelles, alimentation, biodiversité ; Création, production et consommation et aménagement durable ; gestion des risques</w:t>
            </w:r>
          </w:p>
        </w:tc>
      </w:tr>
      <w:tr w:rsidR="00E46155" w:rsidRPr="00E46155" w14:paraId="725D46BD" w14:textId="77777777" w:rsidTr="00E46155">
        <w:trPr>
          <w:trHeight w:val="816"/>
        </w:trPr>
        <w:tc>
          <w:tcPr>
            <w:tcW w:w="1624" w:type="dxa"/>
            <w:vMerge/>
            <w:tcBorders>
              <w:top w:val="single" w:sz="8" w:space="0" w:color="auto"/>
              <w:left w:val="single" w:sz="8" w:space="0" w:color="auto"/>
              <w:bottom w:val="single" w:sz="8" w:space="0" w:color="000000"/>
              <w:right w:val="single" w:sz="8" w:space="0" w:color="auto"/>
            </w:tcBorders>
            <w:vAlign w:val="center"/>
            <w:hideMark/>
          </w:tcPr>
          <w:p w14:paraId="2B8FB686" w14:textId="77777777" w:rsidR="00E46155" w:rsidRPr="00E46155" w:rsidRDefault="00E46155" w:rsidP="00121018">
            <w:pPr>
              <w:spacing w:after="0" w:line="240" w:lineRule="auto"/>
              <w:rPr>
                <w:rFonts w:ascii="Calibri" w:eastAsia="Times New Roman" w:hAnsi="Calibri" w:cs="Calibri"/>
                <w:color w:val="000000"/>
                <w:lang w:eastAsia="fr-FR"/>
              </w:rPr>
            </w:pPr>
          </w:p>
        </w:tc>
        <w:tc>
          <w:tcPr>
            <w:tcW w:w="2629" w:type="dxa"/>
            <w:tcBorders>
              <w:top w:val="nil"/>
              <w:left w:val="nil"/>
              <w:bottom w:val="single" w:sz="8" w:space="0" w:color="auto"/>
              <w:right w:val="single" w:sz="8" w:space="0" w:color="auto"/>
            </w:tcBorders>
            <w:shd w:val="clear" w:color="000000" w:fill="E2EFDA"/>
            <w:vAlign w:val="center"/>
            <w:hideMark/>
          </w:tcPr>
          <w:p w14:paraId="4359F4EB"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Les usages de la science et des technologies</w:t>
            </w:r>
          </w:p>
        </w:tc>
        <w:tc>
          <w:tcPr>
            <w:tcW w:w="9930" w:type="dxa"/>
            <w:tcBorders>
              <w:top w:val="nil"/>
              <w:left w:val="nil"/>
              <w:bottom w:val="single" w:sz="8" w:space="0" w:color="auto"/>
              <w:right w:val="single" w:sz="8" w:space="0" w:color="auto"/>
            </w:tcBorders>
            <w:shd w:val="clear" w:color="000000" w:fill="E2EFDA"/>
            <w:vAlign w:val="center"/>
            <w:hideMark/>
          </w:tcPr>
          <w:p w14:paraId="6D15A4B9"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Les meilleurs usages de la </w:t>
            </w:r>
            <w:r w:rsidRPr="00E46155">
              <w:rPr>
                <w:rFonts w:ascii="Calibri" w:eastAsia="Times New Roman" w:hAnsi="Calibri" w:cs="Calibri"/>
                <w:b/>
                <w:bCs/>
                <w:color w:val="000000"/>
                <w:lang w:eastAsia="fr-FR"/>
              </w:rPr>
              <w:t xml:space="preserve">technologie et de la science, </w:t>
            </w:r>
            <w:r w:rsidRPr="00E46155">
              <w:rPr>
                <w:rFonts w:ascii="Calibri" w:eastAsia="Times New Roman" w:hAnsi="Calibri" w:cs="Calibri"/>
                <w:color w:val="000000"/>
                <w:lang w:eastAsia="fr-FR"/>
              </w:rPr>
              <w:t>du numérique, au service de la société et de la biosphère,</w:t>
            </w:r>
          </w:p>
        </w:tc>
      </w:tr>
      <w:tr w:rsidR="00E46155" w:rsidRPr="00E46155" w14:paraId="693CCAD2" w14:textId="77777777" w:rsidTr="00E46155">
        <w:trPr>
          <w:trHeight w:val="684"/>
        </w:trPr>
        <w:tc>
          <w:tcPr>
            <w:tcW w:w="1624"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7F6FB279"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Capacités individuelles et gestion de Communs, clés des transformations</w:t>
            </w:r>
          </w:p>
        </w:tc>
        <w:tc>
          <w:tcPr>
            <w:tcW w:w="2629" w:type="dxa"/>
            <w:tcBorders>
              <w:top w:val="nil"/>
              <w:left w:val="nil"/>
              <w:bottom w:val="single" w:sz="4" w:space="0" w:color="auto"/>
              <w:right w:val="single" w:sz="8" w:space="0" w:color="auto"/>
            </w:tcBorders>
            <w:shd w:val="clear" w:color="000000" w:fill="E2EFDA"/>
            <w:vAlign w:val="center"/>
            <w:hideMark/>
          </w:tcPr>
          <w:p w14:paraId="7B1EC8DC"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Les capacités individuelles </w:t>
            </w:r>
          </w:p>
        </w:tc>
        <w:tc>
          <w:tcPr>
            <w:tcW w:w="9930" w:type="dxa"/>
            <w:tcBorders>
              <w:top w:val="nil"/>
              <w:left w:val="nil"/>
              <w:bottom w:val="single" w:sz="4" w:space="0" w:color="auto"/>
              <w:right w:val="single" w:sz="8" w:space="0" w:color="auto"/>
            </w:tcBorders>
            <w:shd w:val="clear" w:color="000000" w:fill="E2EFDA"/>
            <w:vAlign w:val="center"/>
            <w:hideMark/>
          </w:tcPr>
          <w:p w14:paraId="670C9854"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Le développement permanent des </w:t>
            </w:r>
            <w:r w:rsidRPr="00E46155">
              <w:rPr>
                <w:rFonts w:ascii="Calibri" w:eastAsia="Times New Roman" w:hAnsi="Calibri" w:cs="Calibri"/>
                <w:b/>
                <w:bCs/>
                <w:color w:val="000000"/>
                <w:lang w:eastAsia="fr-FR"/>
              </w:rPr>
              <w:t>compétences</w:t>
            </w:r>
            <w:r w:rsidRPr="00E46155">
              <w:rPr>
                <w:rFonts w:ascii="Calibri" w:eastAsia="Times New Roman" w:hAnsi="Calibri" w:cs="Calibri"/>
                <w:color w:val="000000"/>
                <w:lang w:eastAsia="fr-FR"/>
              </w:rPr>
              <w:t xml:space="preserve">, facteur premier du capital immatériel, par l’éducation et la formation, </w:t>
            </w:r>
          </w:p>
        </w:tc>
      </w:tr>
      <w:tr w:rsidR="00E46155" w:rsidRPr="00E46155" w14:paraId="1C795BBB" w14:textId="77777777" w:rsidTr="00E46155">
        <w:trPr>
          <w:trHeight w:val="960"/>
        </w:trPr>
        <w:tc>
          <w:tcPr>
            <w:tcW w:w="1624" w:type="dxa"/>
            <w:vMerge/>
            <w:tcBorders>
              <w:top w:val="nil"/>
              <w:left w:val="single" w:sz="8" w:space="0" w:color="auto"/>
              <w:bottom w:val="single" w:sz="8" w:space="0" w:color="000000"/>
              <w:right w:val="single" w:sz="8" w:space="0" w:color="auto"/>
            </w:tcBorders>
            <w:vAlign w:val="center"/>
            <w:hideMark/>
          </w:tcPr>
          <w:p w14:paraId="5C3DC13D" w14:textId="77777777" w:rsidR="00E46155" w:rsidRPr="00E46155" w:rsidRDefault="00E46155" w:rsidP="00121018">
            <w:pPr>
              <w:spacing w:after="0" w:line="240" w:lineRule="auto"/>
              <w:rPr>
                <w:rFonts w:ascii="Calibri" w:eastAsia="Times New Roman" w:hAnsi="Calibri" w:cs="Calibri"/>
                <w:color w:val="000000"/>
                <w:lang w:eastAsia="fr-FR"/>
              </w:rPr>
            </w:pPr>
          </w:p>
        </w:tc>
        <w:tc>
          <w:tcPr>
            <w:tcW w:w="2629" w:type="dxa"/>
            <w:tcBorders>
              <w:top w:val="nil"/>
              <w:left w:val="nil"/>
              <w:bottom w:val="single" w:sz="8" w:space="0" w:color="auto"/>
              <w:right w:val="single" w:sz="8" w:space="0" w:color="auto"/>
            </w:tcBorders>
            <w:shd w:val="clear" w:color="000000" w:fill="E2EFDA"/>
            <w:vAlign w:val="center"/>
            <w:hideMark/>
          </w:tcPr>
          <w:p w14:paraId="482B3107"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Les capacités de gestion de Communs</w:t>
            </w:r>
          </w:p>
        </w:tc>
        <w:tc>
          <w:tcPr>
            <w:tcW w:w="9930" w:type="dxa"/>
            <w:tcBorders>
              <w:top w:val="nil"/>
              <w:left w:val="nil"/>
              <w:bottom w:val="single" w:sz="8" w:space="0" w:color="auto"/>
              <w:right w:val="single" w:sz="8" w:space="0" w:color="auto"/>
            </w:tcBorders>
            <w:shd w:val="clear" w:color="000000" w:fill="E2EFDA"/>
            <w:vAlign w:val="center"/>
            <w:hideMark/>
          </w:tcPr>
          <w:p w14:paraId="3C04BAA7"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La transformation des modes d’organisation et de relations (travail, entreprises, villes et territoires, administration, démocratie dans les grandes mutations ; normes et gouvernance) et le </w:t>
            </w:r>
            <w:r w:rsidRPr="00E46155">
              <w:rPr>
                <w:rFonts w:ascii="Calibri" w:eastAsia="Times New Roman" w:hAnsi="Calibri" w:cs="Calibri"/>
                <w:b/>
                <w:bCs/>
                <w:color w:val="000000"/>
                <w:lang w:eastAsia="fr-FR"/>
              </w:rPr>
              <w:t>développement de capacités à gérer des Communs</w:t>
            </w:r>
          </w:p>
        </w:tc>
      </w:tr>
    </w:tbl>
    <w:p w14:paraId="17F2A43B" w14:textId="77777777" w:rsidR="00E46155" w:rsidRDefault="00E46155" w:rsidP="00E46155"/>
    <w:p w14:paraId="7016189B" w14:textId="77777777" w:rsidR="00E46155" w:rsidRDefault="00E46155" w:rsidP="00E46155">
      <w:r>
        <w:lastRenderedPageBreak/>
        <w:t xml:space="preserve">Les thèmes d’analyses spécifiques ci-dessous sont complémentaires des approches traditionnelles de l’ADEME </w:t>
      </w:r>
    </w:p>
    <w:tbl>
      <w:tblPr>
        <w:tblW w:w="14180" w:type="dxa"/>
        <w:tblInd w:w="-10" w:type="dxa"/>
        <w:tblCellMar>
          <w:left w:w="70" w:type="dxa"/>
          <w:right w:w="70" w:type="dxa"/>
        </w:tblCellMar>
        <w:tblLook w:val="04A0" w:firstRow="1" w:lastRow="0" w:firstColumn="1" w:lastColumn="0" w:noHBand="0" w:noVBand="1"/>
      </w:tblPr>
      <w:tblGrid>
        <w:gridCol w:w="1565"/>
        <w:gridCol w:w="2693"/>
        <w:gridCol w:w="9922"/>
      </w:tblGrid>
      <w:tr w:rsidR="00E46155" w:rsidRPr="00E46155" w14:paraId="3370AD44" w14:textId="77777777" w:rsidTr="00121018">
        <w:trPr>
          <w:trHeight w:val="1116"/>
        </w:trPr>
        <w:tc>
          <w:tcPr>
            <w:tcW w:w="1565"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ABADFB5"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Santé dans la société</w:t>
            </w:r>
          </w:p>
        </w:tc>
        <w:tc>
          <w:tcPr>
            <w:tcW w:w="2693"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E24DDBA"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La santé et son environnement</w:t>
            </w:r>
          </w:p>
        </w:tc>
        <w:tc>
          <w:tcPr>
            <w:tcW w:w="9922"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75ADA2C"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L’articulation de la </w:t>
            </w:r>
            <w:r w:rsidRPr="00E46155">
              <w:rPr>
                <w:rFonts w:ascii="Calibri" w:eastAsia="Times New Roman" w:hAnsi="Calibri" w:cs="Calibri"/>
                <w:b/>
                <w:bCs/>
                <w:color w:val="000000"/>
                <w:lang w:eastAsia="fr-FR"/>
              </w:rPr>
              <w:t>santé</w:t>
            </w:r>
            <w:r w:rsidRPr="00E46155">
              <w:rPr>
                <w:rFonts w:ascii="Calibri" w:eastAsia="Times New Roman" w:hAnsi="Calibri" w:cs="Calibri"/>
                <w:color w:val="000000"/>
                <w:lang w:eastAsia="fr-FR"/>
              </w:rPr>
              <w:t>, du social et de l’environnement, sur le territoire</w:t>
            </w:r>
          </w:p>
        </w:tc>
      </w:tr>
      <w:tr w:rsidR="00E46155" w:rsidRPr="00E46155" w14:paraId="603DF374" w14:textId="77777777" w:rsidTr="00121018">
        <w:trPr>
          <w:trHeight w:val="912"/>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04B3D708"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Le social et le politique</w:t>
            </w:r>
            <w:r w:rsidRPr="00E46155">
              <w:rPr>
                <w:rFonts w:ascii="Calibri" w:eastAsia="Times New Roman" w:hAnsi="Calibri" w:cs="Calibri"/>
                <w:color w:val="000000"/>
                <w:lang w:eastAsia="fr-FR"/>
              </w:rPr>
              <w:br/>
            </w:r>
            <w:r w:rsidRPr="00E46155">
              <w:rPr>
                <w:rFonts w:ascii="Calibri" w:eastAsia="Times New Roman" w:hAnsi="Calibri" w:cs="Calibri"/>
                <w:color w:val="000000"/>
                <w:lang w:eastAsia="fr-FR"/>
              </w:rPr>
              <w:br/>
              <w:t>du local au mondial</w:t>
            </w:r>
          </w:p>
        </w:tc>
        <w:tc>
          <w:tcPr>
            <w:tcW w:w="2693"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24D12C5"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Les inégalités sources des conflits</w:t>
            </w:r>
          </w:p>
        </w:tc>
        <w:tc>
          <w:tcPr>
            <w:tcW w:w="9922"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1D5C045"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Les questions brulantes des très grandes </w:t>
            </w:r>
            <w:r w:rsidRPr="00E46155">
              <w:rPr>
                <w:rFonts w:ascii="Calibri" w:eastAsia="Times New Roman" w:hAnsi="Calibri" w:cs="Calibri"/>
                <w:b/>
                <w:bCs/>
                <w:color w:val="000000"/>
                <w:lang w:eastAsia="fr-FR"/>
              </w:rPr>
              <w:t>inégalités,</w:t>
            </w:r>
            <w:r w:rsidRPr="00E46155">
              <w:rPr>
                <w:rFonts w:ascii="Calibri" w:eastAsia="Times New Roman" w:hAnsi="Calibri" w:cs="Calibri"/>
                <w:color w:val="000000"/>
                <w:lang w:eastAsia="fr-FR"/>
              </w:rPr>
              <w:t xml:space="preserve"> des </w:t>
            </w:r>
            <w:r w:rsidRPr="00E46155">
              <w:rPr>
                <w:rFonts w:ascii="Calibri" w:eastAsia="Times New Roman" w:hAnsi="Calibri" w:cs="Calibri"/>
                <w:b/>
                <w:bCs/>
                <w:color w:val="000000"/>
                <w:lang w:eastAsia="fr-FR"/>
              </w:rPr>
              <w:t>conflits</w:t>
            </w:r>
            <w:r w:rsidRPr="00E46155">
              <w:rPr>
                <w:rFonts w:ascii="Calibri" w:eastAsia="Times New Roman" w:hAnsi="Calibri" w:cs="Calibri"/>
                <w:color w:val="000000"/>
                <w:lang w:eastAsia="fr-FR"/>
              </w:rPr>
              <w:t xml:space="preserve">, des </w:t>
            </w:r>
            <w:r w:rsidRPr="00E46155">
              <w:rPr>
                <w:rFonts w:ascii="Calibri" w:eastAsia="Times New Roman" w:hAnsi="Calibri" w:cs="Calibri"/>
                <w:b/>
                <w:bCs/>
                <w:color w:val="000000"/>
                <w:lang w:eastAsia="fr-FR"/>
              </w:rPr>
              <w:t>migrations</w:t>
            </w:r>
            <w:r w:rsidRPr="00E46155">
              <w:rPr>
                <w:rFonts w:ascii="Calibri" w:eastAsia="Times New Roman" w:hAnsi="Calibri" w:cs="Calibri"/>
                <w:color w:val="000000"/>
                <w:lang w:eastAsia="fr-FR"/>
              </w:rPr>
              <w:t>, de l’insécurité et des risques de guerre sous toutes leurs formes,</w:t>
            </w:r>
          </w:p>
        </w:tc>
      </w:tr>
      <w:tr w:rsidR="00E46155" w:rsidRPr="00E46155" w14:paraId="45B41CE6" w14:textId="77777777" w:rsidTr="00121018">
        <w:trPr>
          <w:trHeight w:val="828"/>
        </w:trPr>
        <w:tc>
          <w:tcPr>
            <w:tcW w:w="1565" w:type="dxa"/>
            <w:vMerge/>
            <w:tcBorders>
              <w:top w:val="single" w:sz="4" w:space="0" w:color="auto"/>
              <w:left w:val="single" w:sz="8" w:space="0" w:color="auto"/>
              <w:bottom w:val="single" w:sz="8" w:space="0" w:color="000000"/>
              <w:right w:val="single" w:sz="8" w:space="0" w:color="auto"/>
            </w:tcBorders>
            <w:vAlign w:val="center"/>
            <w:hideMark/>
          </w:tcPr>
          <w:p w14:paraId="43B1988F" w14:textId="77777777" w:rsidR="00E46155" w:rsidRPr="00E46155" w:rsidRDefault="00E46155" w:rsidP="00121018">
            <w:pPr>
              <w:spacing w:after="0" w:line="240" w:lineRule="auto"/>
              <w:rPr>
                <w:rFonts w:ascii="Calibri" w:eastAsia="Times New Roman" w:hAnsi="Calibri" w:cs="Calibri"/>
                <w:color w:val="000000"/>
                <w:lang w:eastAsia="fr-FR"/>
              </w:rPr>
            </w:pPr>
          </w:p>
        </w:tc>
        <w:tc>
          <w:tcPr>
            <w:tcW w:w="2693" w:type="dxa"/>
            <w:tcBorders>
              <w:top w:val="single" w:sz="4" w:space="0" w:color="auto"/>
              <w:left w:val="nil"/>
              <w:bottom w:val="single" w:sz="8" w:space="0" w:color="auto"/>
              <w:right w:val="single" w:sz="8" w:space="0" w:color="auto"/>
            </w:tcBorders>
            <w:shd w:val="clear" w:color="000000" w:fill="FFF2CC"/>
            <w:vAlign w:val="center"/>
            <w:hideMark/>
          </w:tcPr>
          <w:p w14:paraId="0F36839D"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du local au mondial</w:t>
            </w:r>
          </w:p>
        </w:tc>
        <w:tc>
          <w:tcPr>
            <w:tcW w:w="9922" w:type="dxa"/>
            <w:tcBorders>
              <w:top w:val="single" w:sz="4" w:space="0" w:color="auto"/>
              <w:left w:val="nil"/>
              <w:bottom w:val="single" w:sz="8" w:space="0" w:color="auto"/>
              <w:right w:val="single" w:sz="8" w:space="0" w:color="auto"/>
            </w:tcBorders>
            <w:shd w:val="clear" w:color="000000" w:fill="FFF2CC"/>
            <w:vAlign w:val="center"/>
            <w:hideMark/>
          </w:tcPr>
          <w:p w14:paraId="3963D376" w14:textId="77777777" w:rsidR="00E46155" w:rsidRPr="00E46155" w:rsidRDefault="00E46155" w:rsidP="00121018">
            <w:pPr>
              <w:spacing w:after="0" w:line="240" w:lineRule="auto"/>
              <w:rPr>
                <w:rFonts w:ascii="Calibri" w:eastAsia="Times New Roman" w:hAnsi="Calibri" w:cs="Calibri"/>
                <w:color w:val="000000"/>
                <w:lang w:eastAsia="fr-FR"/>
              </w:rPr>
            </w:pPr>
            <w:r w:rsidRPr="00E46155">
              <w:rPr>
                <w:rFonts w:ascii="Calibri" w:eastAsia="Times New Roman" w:hAnsi="Calibri" w:cs="Calibri"/>
                <w:color w:val="000000"/>
                <w:lang w:eastAsia="fr-FR"/>
              </w:rPr>
              <w:t xml:space="preserve">L’articulation du national et du mondial, l’Europe, la </w:t>
            </w:r>
            <w:r w:rsidRPr="00E46155">
              <w:rPr>
                <w:rFonts w:ascii="Calibri" w:eastAsia="Times New Roman" w:hAnsi="Calibri" w:cs="Calibri"/>
                <w:b/>
                <w:bCs/>
                <w:color w:val="000000"/>
                <w:lang w:eastAsia="fr-FR"/>
              </w:rPr>
              <w:t>géopolitique et la géo économie</w:t>
            </w:r>
            <w:r w:rsidRPr="00E46155">
              <w:rPr>
                <w:rFonts w:ascii="Calibri" w:eastAsia="Times New Roman" w:hAnsi="Calibri" w:cs="Calibri"/>
                <w:color w:val="000000"/>
                <w:lang w:eastAsia="fr-FR"/>
              </w:rPr>
              <w:t xml:space="preserve">, catastrophes, </w:t>
            </w:r>
            <w:r w:rsidRPr="00E46155">
              <w:rPr>
                <w:rFonts w:ascii="Calibri" w:eastAsia="Times New Roman" w:hAnsi="Calibri" w:cs="Calibri"/>
                <w:b/>
                <w:bCs/>
                <w:color w:val="000000"/>
                <w:lang w:eastAsia="fr-FR"/>
              </w:rPr>
              <w:t>crises et sécurité</w:t>
            </w:r>
          </w:p>
        </w:tc>
      </w:tr>
    </w:tbl>
    <w:p w14:paraId="7A55FCB0" w14:textId="1458CC17" w:rsidR="00E46155" w:rsidRDefault="00E46155" w:rsidP="00E46155">
      <w:pPr>
        <w:rPr>
          <w:lang w:eastAsia="fr-FR"/>
        </w:rPr>
      </w:pPr>
    </w:p>
    <w:p w14:paraId="2D9A4E92" w14:textId="67EE7E27" w:rsidR="009A06D0" w:rsidRPr="009A06D0" w:rsidRDefault="009A06D0" w:rsidP="00E46155">
      <w:pPr>
        <w:rPr>
          <w:b/>
          <w:bCs/>
          <w:lang w:eastAsia="fr-FR"/>
        </w:rPr>
      </w:pPr>
      <w:r w:rsidRPr="009A06D0">
        <w:rPr>
          <w:b/>
          <w:bCs/>
          <w:lang w:eastAsia="fr-FR"/>
        </w:rPr>
        <w:t xml:space="preserve">Détail </w:t>
      </w:r>
      <w:r w:rsidR="00C02C94">
        <w:rPr>
          <w:b/>
          <w:bCs/>
          <w:lang w:eastAsia="fr-FR"/>
        </w:rPr>
        <w:t xml:space="preserve">d’études spécifiques </w:t>
      </w:r>
    </w:p>
    <w:p w14:paraId="1E9D76F0" w14:textId="77777777" w:rsidR="009A06D0" w:rsidRDefault="009A06D0" w:rsidP="009A06D0">
      <w:pPr>
        <w:rPr>
          <w:b/>
          <w:bCs/>
          <w:lang w:eastAsia="fr-FR"/>
        </w:rPr>
      </w:pPr>
      <w:r w:rsidRPr="001C4336">
        <w:rPr>
          <w:b/>
          <w:bCs/>
          <w:lang w:eastAsia="fr-FR"/>
        </w:rPr>
        <w:t xml:space="preserve">Le potentiel de l'écologie, des sciences et des technologies : </w:t>
      </w:r>
    </w:p>
    <w:p w14:paraId="19E88494" w14:textId="77777777" w:rsidR="009A06D0" w:rsidRPr="00CE410B" w:rsidRDefault="009A06D0" w:rsidP="00CE410B">
      <w:pPr>
        <w:ind w:left="708"/>
        <w:rPr>
          <w:sz w:val="20"/>
          <w:szCs w:val="20"/>
          <w:lang w:eastAsia="fr-FR"/>
        </w:rPr>
      </w:pPr>
      <w:r w:rsidRPr="00CE410B">
        <w:rPr>
          <w:sz w:val="20"/>
          <w:szCs w:val="20"/>
          <w:lang w:eastAsia="fr-FR"/>
        </w:rPr>
        <w:t xml:space="preserve">Cela concerne les questions d’atténuation et d’adaptation au changement climatique, de transition énergétique (trajectoire bas carbone, PPE, …) ; d’aménagement, d’économie circulaire, déchets, efficacité matière, pollutions (eau, air, sols); ressources naturelles, alimentation,  biodiversité; Création, production et consommation et aménagement durable;  gestion des risques. </w:t>
      </w:r>
    </w:p>
    <w:p w14:paraId="0832F37B" w14:textId="77777777" w:rsidR="009A06D0" w:rsidRPr="00CE410B" w:rsidRDefault="009A06D0" w:rsidP="00CE410B">
      <w:pPr>
        <w:ind w:left="708"/>
        <w:rPr>
          <w:sz w:val="20"/>
          <w:szCs w:val="20"/>
          <w:lang w:eastAsia="fr-FR"/>
        </w:rPr>
      </w:pPr>
      <w:r w:rsidRPr="00CE410B">
        <w:rPr>
          <w:sz w:val="20"/>
          <w:szCs w:val="20"/>
          <w:lang w:eastAsia="fr-FR"/>
        </w:rPr>
        <w:t xml:space="preserve">Mais l’approche globale permet de prendre ces éléments dans un contexte où tout le potentiel de l’écologie peut s’exprimer : potentiel économique, social, démocratique, humain ; au lieu d’en faire des champs techniques, isolés, séparés du social et de l’économique, punitifs, c’est tout l’inverse qui sera recherché : ce que cela peut apporter dans la gestion des communs, des territoires et des entreprises.  </w:t>
      </w:r>
    </w:p>
    <w:p w14:paraId="25B35904" w14:textId="77777777" w:rsidR="009A06D0" w:rsidRPr="00CE410B" w:rsidRDefault="009A06D0" w:rsidP="00CE410B">
      <w:pPr>
        <w:ind w:left="708"/>
        <w:rPr>
          <w:sz w:val="20"/>
          <w:szCs w:val="20"/>
          <w:lang w:eastAsia="fr-FR"/>
        </w:rPr>
      </w:pPr>
      <w:r w:rsidRPr="00CE410B">
        <w:rPr>
          <w:sz w:val="20"/>
          <w:szCs w:val="20"/>
          <w:lang w:eastAsia="fr-FR"/>
        </w:rPr>
        <w:t xml:space="preserve">La science et la technologie ont une place importante mais qui doit être validée par une approche globale de leurs usages au service de la société, de la biosphère et de la planète. </w:t>
      </w:r>
    </w:p>
    <w:p w14:paraId="6C6AA76F" w14:textId="77777777" w:rsidR="009A06D0" w:rsidRDefault="009A06D0" w:rsidP="009A06D0">
      <w:pPr>
        <w:rPr>
          <w:b/>
          <w:bCs/>
          <w:lang w:eastAsia="fr-FR"/>
        </w:rPr>
      </w:pPr>
      <w:r>
        <w:rPr>
          <w:b/>
          <w:bCs/>
          <w:lang w:eastAsia="fr-FR"/>
        </w:rPr>
        <w:t>Développement des c</w:t>
      </w:r>
      <w:r w:rsidRPr="001C4336">
        <w:rPr>
          <w:b/>
          <w:bCs/>
          <w:lang w:eastAsia="fr-FR"/>
        </w:rPr>
        <w:t xml:space="preserve">apacités </w:t>
      </w:r>
      <w:r>
        <w:rPr>
          <w:b/>
          <w:bCs/>
          <w:lang w:eastAsia="fr-FR"/>
        </w:rPr>
        <w:t xml:space="preserve">individuelles et </w:t>
      </w:r>
      <w:r w:rsidRPr="003B16F7">
        <w:rPr>
          <w:b/>
          <w:bCs/>
          <w:lang w:eastAsia="fr-FR"/>
        </w:rPr>
        <w:t xml:space="preserve">de management de Communs, </w:t>
      </w:r>
      <w:r w:rsidRPr="001C4336">
        <w:rPr>
          <w:b/>
          <w:bCs/>
          <w:lang w:eastAsia="fr-FR"/>
        </w:rPr>
        <w:t>clés des transformations</w:t>
      </w:r>
    </w:p>
    <w:p w14:paraId="52A63FA0" w14:textId="77777777" w:rsidR="009A06D0" w:rsidRPr="00CE410B" w:rsidRDefault="009A06D0" w:rsidP="00CE410B">
      <w:pPr>
        <w:ind w:left="708"/>
        <w:rPr>
          <w:sz w:val="20"/>
          <w:szCs w:val="20"/>
          <w:lang w:eastAsia="fr-FR"/>
        </w:rPr>
      </w:pPr>
      <w:r w:rsidRPr="00CE410B">
        <w:rPr>
          <w:sz w:val="20"/>
          <w:szCs w:val="20"/>
          <w:lang w:eastAsia="fr-FR"/>
        </w:rPr>
        <w:t>La transformation des modes d’organisation et de relations (dans les domaines du travail, de la ville et du territoire, de la vie sociale et politique ; au sein des administrations, de l’entreprise ; normes et gouvernance) peuvent jouer un grand rôle dans la transformation résiliente et inclusive, en introduisant une culture de l’approche globale, en décloisonnant, en renforçant les capacités à travailler en commun, de gérer des Communs.</w:t>
      </w:r>
    </w:p>
    <w:p w14:paraId="4EE3CDBE" w14:textId="77777777" w:rsidR="009A06D0" w:rsidRPr="00CE410B" w:rsidRDefault="009A06D0" w:rsidP="00CE410B">
      <w:pPr>
        <w:ind w:left="708"/>
        <w:rPr>
          <w:sz w:val="20"/>
          <w:szCs w:val="20"/>
          <w:lang w:eastAsia="fr-FR"/>
        </w:rPr>
      </w:pPr>
      <w:r w:rsidRPr="00CE410B">
        <w:rPr>
          <w:sz w:val="20"/>
          <w:szCs w:val="20"/>
          <w:lang w:eastAsia="fr-FR"/>
        </w:rPr>
        <w:lastRenderedPageBreak/>
        <w:t xml:space="preserve">Le développement permanent des compétences, facteur premier du capital immatériel, par l’éducation et la formation, est évidemment un atout qui doit être lié à la gestion de Communs. </w:t>
      </w:r>
    </w:p>
    <w:p w14:paraId="41FEC7BD" w14:textId="4C664E66" w:rsidR="00E46155" w:rsidRDefault="00E46155" w:rsidP="00E46155">
      <w:pPr>
        <w:rPr>
          <w:lang w:eastAsia="fr-FR"/>
        </w:rPr>
      </w:pPr>
      <w:r w:rsidRPr="004A3DBC">
        <w:rPr>
          <w:lang w:eastAsia="fr-FR"/>
        </w:rPr>
        <w:t xml:space="preserve">Ce travail théorique se déroulera en </w:t>
      </w:r>
      <w:r w:rsidR="00CE410B">
        <w:rPr>
          <w:b/>
          <w:bCs/>
          <w:lang w:eastAsia="fr-FR"/>
        </w:rPr>
        <w:t>deux</w:t>
      </w:r>
      <w:r w:rsidRPr="004A3DBC">
        <w:rPr>
          <w:b/>
          <w:bCs/>
          <w:lang w:eastAsia="fr-FR"/>
        </w:rPr>
        <w:t xml:space="preserve"> phases</w:t>
      </w:r>
      <w:r w:rsidRPr="004A3DBC">
        <w:rPr>
          <w:lang w:eastAsia="fr-FR"/>
        </w:rPr>
        <w:t xml:space="preserve"> : une première élaboration donnera les grandes lignes (présentation </w:t>
      </w:r>
      <w:r w:rsidR="00CE410B">
        <w:rPr>
          <w:lang w:eastAsia="fr-FR"/>
        </w:rPr>
        <w:t>décembre 2021 ou janvier</w:t>
      </w:r>
      <w:r w:rsidRPr="004A3DBC">
        <w:rPr>
          <w:lang w:eastAsia="fr-FR"/>
        </w:rPr>
        <w:t xml:space="preserve"> 202</w:t>
      </w:r>
      <w:r w:rsidR="00CE410B">
        <w:rPr>
          <w:lang w:eastAsia="fr-FR"/>
        </w:rPr>
        <w:t>2</w:t>
      </w:r>
      <w:r w:rsidRPr="004A3DBC">
        <w:rPr>
          <w:lang w:eastAsia="fr-FR"/>
        </w:rPr>
        <w:t>); une seconde élaboration plus détaillée (présentation j</w:t>
      </w:r>
      <w:r>
        <w:rPr>
          <w:lang w:eastAsia="fr-FR"/>
        </w:rPr>
        <w:t>uin</w:t>
      </w:r>
      <w:r w:rsidRPr="004A3DBC">
        <w:rPr>
          <w:lang w:eastAsia="fr-FR"/>
        </w:rPr>
        <w:t xml:space="preserve"> 2022) </w:t>
      </w:r>
      <w:r w:rsidR="00CE410B">
        <w:rPr>
          <w:lang w:eastAsia="fr-FR"/>
        </w:rPr>
        <w:t xml:space="preserve"> avec </w:t>
      </w:r>
      <w:r w:rsidRPr="004A3DBC">
        <w:rPr>
          <w:lang w:eastAsia="fr-FR"/>
        </w:rPr>
        <w:t>une p</w:t>
      </w:r>
      <w:r w:rsidR="00CE410B">
        <w:rPr>
          <w:lang w:eastAsia="fr-FR"/>
        </w:rPr>
        <w:t>ériode</w:t>
      </w:r>
      <w:r w:rsidRPr="004A3DBC">
        <w:rPr>
          <w:lang w:eastAsia="fr-FR"/>
        </w:rPr>
        <w:t xml:space="preserve"> de rédaction sous forme de Livre Blanc.</w:t>
      </w:r>
    </w:p>
    <w:p w14:paraId="3A36EBF9" w14:textId="77777777" w:rsidR="00E46155" w:rsidRPr="004A3DBC" w:rsidRDefault="00E46155" w:rsidP="00E46155">
      <w:pPr>
        <w:shd w:val="clear" w:color="auto" w:fill="FFFFFF"/>
        <w:spacing w:before="100" w:beforeAutospacing="1" w:after="100" w:afterAutospacing="1" w:line="240" w:lineRule="auto"/>
        <w:rPr>
          <w:rFonts w:ascii="Segoe UI" w:eastAsia="Times New Roman" w:hAnsi="Segoe UI" w:cs="Segoe UI"/>
          <w:b/>
          <w:bCs/>
          <w:i/>
          <w:iCs/>
          <w:color w:val="212529"/>
          <w:sz w:val="24"/>
          <w:szCs w:val="24"/>
          <w:lang w:eastAsia="fr-FR"/>
        </w:rPr>
      </w:pPr>
      <w:r>
        <w:rPr>
          <w:rFonts w:ascii="Segoe UI" w:eastAsia="Times New Roman" w:hAnsi="Segoe UI" w:cs="Segoe UI"/>
          <w:b/>
          <w:bCs/>
          <w:i/>
          <w:iCs/>
          <w:color w:val="212529"/>
          <w:sz w:val="24"/>
          <w:szCs w:val="24"/>
          <w:lang w:eastAsia="fr-FR"/>
        </w:rPr>
        <w:t xml:space="preserve">L’Observatoire de la Résilience </w:t>
      </w:r>
    </w:p>
    <w:p w14:paraId="051C6F6C" w14:textId="67E72B5A" w:rsidR="00E46155" w:rsidRPr="004A3DBC" w:rsidRDefault="00E46155" w:rsidP="00E46155">
      <w:pPr>
        <w:rPr>
          <w:lang w:eastAsia="fr-FR"/>
        </w:rPr>
      </w:pPr>
      <w:r w:rsidRPr="004A3DBC">
        <w:rPr>
          <w:lang w:eastAsia="fr-FR"/>
        </w:rPr>
        <w:t xml:space="preserve">Le travail </w:t>
      </w:r>
      <w:r w:rsidR="00CE410B">
        <w:rPr>
          <w:lang w:eastAsia="fr-FR"/>
        </w:rPr>
        <w:t xml:space="preserve">d’enquête </w:t>
      </w:r>
      <w:r w:rsidRPr="004A3DBC">
        <w:rPr>
          <w:lang w:eastAsia="fr-FR"/>
        </w:rPr>
        <w:t>lié à l’Observatoire de la Résilience et la solidarité vise à articuler les actions de trois types d’acteurs (entreprises, territoires et société) et les projeter sur trois échelles spatiales (local, régional, national-mondial) et trois échelles temporelles (mois, année, décennies)</w:t>
      </w:r>
      <w:r w:rsidR="00CE410B">
        <w:rPr>
          <w:lang w:eastAsia="fr-FR"/>
        </w:rPr>
        <w:t xml:space="preserve">. Il sera mené sur un </w:t>
      </w:r>
      <w:r w:rsidR="00CE410B" w:rsidRPr="00CC2672">
        <w:rPr>
          <w:b/>
          <w:bCs/>
          <w:lang w:eastAsia="fr-FR"/>
        </w:rPr>
        <w:t>territoire rural</w:t>
      </w:r>
      <w:r w:rsidR="00CE410B">
        <w:rPr>
          <w:lang w:eastAsia="fr-FR"/>
        </w:rPr>
        <w:t xml:space="preserve"> (en lien avec notre partenaire l’Association des maires Ruraux de France), </w:t>
      </w:r>
      <w:r w:rsidR="00CE410B" w:rsidRPr="00CC2672">
        <w:rPr>
          <w:b/>
          <w:bCs/>
          <w:lang w:eastAsia="fr-FR"/>
        </w:rPr>
        <w:t>une ville moyenne</w:t>
      </w:r>
      <w:r w:rsidR="00CE410B">
        <w:rPr>
          <w:lang w:eastAsia="fr-FR"/>
        </w:rPr>
        <w:t xml:space="preserve"> (Les Mureaux) ou deux ; et </w:t>
      </w:r>
      <w:r w:rsidR="00CE410B" w:rsidRPr="00CC2672">
        <w:rPr>
          <w:b/>
          <w:bCs/>
          <w:lang w:eastAsia="fr-FR"/>
        </w:rPr>
        <w:t>une ou deux Métropoles</w:t>
      </w:r>
      <w:r w:rsidR="00CE410B">
        <w:rPr>
          <w:lang w:eastAsia="fr-FR"/>
        </w:rPr>
        <w:t xml:space="preserve"> (Bordeaux et Lyon).  Ce travail sera </w:t>
      </w:r>
      <w:r w:rsidRPr="004A3DBC">
        <w:rPr>
          <w:lang w:eastAsia="fr-FR"/>
        </w:rPr>
        <w:t xml:space="preserve">bien sur </w:t>
      </w:r>
      <w:r w:rsidR="00CE410B">
        <w:rPr>
          <w:lang w:eastAsia="fr-FR"/>
        </w:rPr>
        <w:t>lié</w:t>
      </w:r>
      <w:r w:rsidRPr="004A3DBC">
        <w:rPr>
          <w:lang w:eastAsia="fr-FR"/>
        </w:rPr>
        <w:t xml:space="preserve"> étroitement</w:t>
      </w:r>
      <w:r w:rsidR="00CE410B">
        <w:rPr>
          <w:lang w:eastAsia="fr-FR"/>
        </w:rPr>
        <w:t xml:space="preserve"> au travail méthodologique (la préparation des enquêtes, de même que le choix des indicateurs et des données seront fortement liés à </w:t>
      </w:r>
      <w:r w:rsidR="00CE410B" w:rsidRPr="00CE410B">
        <w:rPr>
          <w:lang w:eastAsia="fr-FR"/>
        </w:rPr>
        <w:t>l’approche globale</w:t>
      </w:r>
      <w:r w:rsidR="00CE410B">
        <w:rPr>
          <w:lang w:eastAsia="fr-FR"/>
        </w:rPr>
        <w:t>)</w:t>
      </w:r>
      <w:r w:rsidRPr="004A3DBC">
        <w:rPr>
          <w:lang w:eastAsia="fr-FR"/>
        </w:rPr>
        <w:t xml:space="preserve">. </w:t>
      </w:r>
      <w:r w:rsidR="00CC2672">
        <w:rPr>
          <w:lang w:eastAsia="fr-FR"/>
        </w:rPr>
        <w:t xml:space="preserve">En option un territoire insulaire (Corse). </w:t>
      </w:r>
    </w:p>
    <w:p w14:paraId="2EEB345D" w14:textId="7FFA39E7" w:rsidR="00E46155" w:rsidRPr="00CE410B" w:rsidRDefault="00E46155" w:rsidP="00E46155">
      <w:pPr>
        <w:rPr>
          <w:b/>
          <w:bCs/>
          <w:lang w:eastAsia="fr-FR"/>
        </w:rPr>
      </w:pPr>
      <w:r w:rsidRPr="00CE410B">
        <w:rPr>
          <w:b/>
          <w:bCs/>
          <w:lang w:eastAsia="fr-FR"/>
        </w:rPr>
        <w:t>Son déroulé</w:t>
      </w:r>
    </w:p>
    <w:tbl>
      <w:tblPr>
        <w:tblW w:w="12156" w:type="dxa"/>
        <w:tblCellMar>
          <w:left w:w="70" w:type="dxa"/>
          <w:right w:w="70" w:type="dxa"/>
        </w:tblCellMar>
        <w:tblLook w:val="04A0" w:firstRow="1" w:lastRow="0" w:firstColumn="1" w:lastColumn="0" w:noHBand="0" w:noVBand="1"/>
      </w:tblPr>
      <w:tblGrid>
        <w:gridCol w:w="1940"/>
        <w:gridCol w:w="1199"/>
        <w:gridCol w:w="2521"/>
        <w:gridCol w:w="2268"/>
        <w:gridCol w:w="1701"/>
        <w:gridCol w:w="1404"/>
        <w:gridCol w:w="1123"/>
      </w:tblGrid>
      <w:tr w:rsidR="00E46155" w:rsidRPr="00CE410B" w14:paraId="2487A43E" w14:textId="77777777" w:rsidTr="00C634A5">
        <w:trPr>
          <w:trHeight w:val="601"/>
        </w:trPr>
        <w:tc>
          <w:tcPr>
            <w:tcW w:w="1940" w:type="dxa"/>
            <w:tcBorders>
              <w:top w:val="single" w:sz="8" w:space="0" w:color="auto"/>
              <w:left w:val="single" w:sz="8" w:space="0" w:color="auto"/>
              <w:bottom w:val="single" w:sz="4" w:space="0" w:color="auto"/>
              <w:right w:val="nil"/>
            </w:tcBorders>
            <w:shd w:val="clear" w:color="auto" w:fill="auto"/>
            <w:noWrap/>
            <w:vAlign w:val="center"/>
            <w:hideMark/>
          </w:tcPr>
          <w:p w14:paraId="10449B1F" w14:textId="77777777" w:rsidR="00E46155" w:rsidRPr="00CE410B" w:rsidRDefault="00E46155" w:rsidP="00121018">
            <w:pPr>
              <w:spacing w:after="0" w:line="240" w:lineRule="auto"/>
              <w:jc w:val="center"/>
              <w:rPr>
                <w:rFonts w:ascii="Calibri" w:eastAsia="Times New Roman" w:hAnsi="Calibri" w:cs="Calibri"/>
                <w:b/>
                <w:bCs/>
                <w:color w:val="000000"/>
                <w:lang w:eastAsia="fr-FR"/>
              </w:rPr>
            </w:pPr>
            <w:r w:rsidRPr="00CE410B">
              <w:rPr>
                <w:rFonts w:ascii="Calibri" w:eastAsia="Times New Roman" w:hAnsi="Calibri" w:cs="Calibri"/>
                <w:b/>
                <w:bCs/>
                <w:color w:val="000000"/>
                <w:lang w:eastAsia="fr-FR"/>
              </w:rPr>
              <w:t xml:space="preserve">Tâches Observatoire </w:t>
            </w:r>
          </w:p>
        </w:tc>
        <w:tc>
          <w:tcPr>
            <w:tcW w:w="59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2FFA4BE" w14:textId="77777777" w:rsidR="00E46155" w:rsidRPr="00CE410B" w:rsidRDefault="00E46155" w:rsidP="00121018">
            <w:pPr>
              <w:spacing w:after="0" w:line="240" w:lineRule="auto"/>
              <w:jc w:val="center"/>
              <w:rPr>
                <w:rFonts w:ascii="Calibri" w:eastAsia="Times New Roman" w:hAnsi="Calibri" w:cs="Calibri"/>
                <w:color w:val="000000"/>
                <w:lang w:eastAsia="fr-FR"/>
              </w:rPr>
            </w:pPr>
            <w:r w:rsidRPr="00CE410B">
              <w:rPr>
                <w:rFonts w:ascii="Calibri" w:eastAsia="Times New Roman" w:hAnsi="Calibri" w:cs="Calibri"/>
                <w:color w:val="000000"/>
                <w:lang w:eastAsia="fr-FR"/>
              </w:rPr>
              <w:t xml:space="preserve">Enquête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145FD482" w14:textId="77777777" w:rsidR="00E46155" w:rsidRPr="00CE410B" w:rsidRDefault="00E46155" w:rsidP="00121018">
            <w:pPr>
              <w:spacing w:after="0" w:line="240" w:lineRule="auto"/>
              <w:jc w:val="center"/>
              <w:rPr>
                <w:rFonts w:ascii="Calibri" w:eastAsia="Times New Roman" w:hAnsi="Calibri" w:cs="Calibri"/>
                <w:color w:val="000000"/>
                <w:lang w:eastAsia="fr-FR"/>
              </w:rPr>
            </w:pPr>
            <w:r w:rsidRPr="00CE410B">
              <w:rPr>
                <w:rFonts w:ascii="Calibri" w:eastAsia="Times New Roman" w:hAnsi="Calibri" w:cs="Calibri"/>
                <w:color w:val="000000"/>
                <w:lang w:eastAsia="fr-FR"/>
              </w:rPr>
              <w:t xml:space="preserve">Construction des indicateurs </w:t>
            </w:r>
          </w:p>
        </w:tc>
        <w:tc>
          <w:tcPr>
            <w:tcW w:w="1404" w:type="dxa"/>
            <w:tcBorders>
              <w:top w:val="single" w:sz="8" w:space="0" w:color="auto"/>
              <w:left w:val="nil"/>
              <w:bottom w:val="single" w:sz="4" w:space="0" w:color="auto"/>
              <w:right w:val="single" w:sz="8" w:space="0" w:color="auto"/>
            </w:tcBorders>
            <w:shd w:val="clear" w:color="auto" w:fill="auto"/>
            <w:vAlign w:val="center"/>
            <w:hideMark/>
          </w:tcPr>
          <w:p w14:paraId="3B683DA4" w14:textId="77777777" w:rsidR="00E46155" w:rsidRPr="00CE410B" w:rsidRDefault="00E46155" w:rsidP="00121018">
            <w:pPr>
              <w:spacing w:after="0" w:line="240" w:lineRule="auto"/>
              <w:jc w:val="center"/>
              <w:rPr>
                <w:rFonts w:ascii="Calibri" w:eastAsia="Times New Roman" w:hAnsi="Calibri" w:cs="Calibri"/>
                <w:color w:val="000000"/>
                <w:lang w:eastAsia="fr-FR"/>
              </w:rPr>
            </w:pPr>
            <w:r w:rsidRPr="00CE410B">
              <w:rPr>
                <w:rFonts w:ascii="Calibri" w:eastAsia="Times New Roman" w:hAnsi="Calibri" w:cs="Calibri"/>
                <w:color w:val="000000"/>
                <w:lang w:eastAsia="fr-FR"/>
              </w:rPr>
              <w:t xml:space="preserve">Structure de l'Observatoire </w:t>
            </w:r>
          </w:p>
        </w:tc>
        <w:tc>
          <w:tcPr>
            <w:tcW w:w="1123" w:type="dxa"/>
            <w:tcBorders>
              <w:top w:val="single" w:sz="8" w:space="0" w:color="auto"/>
              <w:left w:val="nil"/>
              <w:bottom w:val="single" w:sz="4" w:space="0" w:color="auto"/>
              <w:right w:val="single" w:sz="8" w:space="0" w:color="auto"/>
            </w:tcBorders>
            <w:shd w:val="clear" w:color="auto" w:fill="auto"/>
            <w:noWrap/>
            <w:vAlign w:val="center"/>
            <w:hideMark/>
          </w:tcPr>
          <w:p w14:paraId="2911A22F" w14:textId="77777777" w:rsidR="00E46155" w:rsidRPr="00CE410B" w:rsidRDefault="00E46155" w:rsidP="00121018">
            <w:pPr>
              <w:spacing w:after="0" w:line="240" w:lineRule="auto"/>
              <w:jc w:val="center"/>
              <w:rPr>
                <w:rFonts w:ascii="Calibri" w:eastAsia="Times New Roman" w:hAnsi="Calibri" w:cs="Calibri"/>
                <w:color w:val="000000"/>
                <w:lang w:eastAsia="fr-FR"/>
              </w:rPr>
            </w:pPr>
            <w:r w:rsidRPr="00CE410B">
              <w:rPr>
                <w:rFonts w:ascii="Calibri" w:eastAsia="Times New Roman" w:hAnsi="Calibri" w:cs="Calibri"/>
                <w:color w:val="000000"/>
                <w:lang w:eastAsia="fr-FR"/>
              </w:rPr>
              <w:t xml:space="preserve">Maquette </w:t>
            </w:r>
          </w:p>
        </w:tc>
      </w:tr>
      <w:tr w:rsidR="00E46155" w:rsidRPr="00CE410B" w14:paraId="378BFBD8" w14:textId="77777777" w:rsidTr="00C634A5">
        <w:trPr>
          <w:trHeight w:val="1035"/>
        </w:trPr>
        <w:tc>
          <w:tcPr>
            <w:tcW w:w="1940" w:type="dxa"/>
            <w:tcBorders>
              <w:top w:val="nil"/>
              <w:left w:val="single" w:sz="8" w:space="0" w:color="auto"/>
              <w:bottom w:val="single" w:sz="8" w:space="0" w:color="auto"/>
              <w:right w:val="nil"/>
            </w:tcBorders>
            <w:shd w:val="clear" w:color="auto" w:fill="auto"/>
            <w:vAlign w:val="center"/>
            <w:hideMark/>
          </w:tcPr>
          <w:p w14:paraId="239DBCCB" w14:textId="77777777" w:rsidR="00C634A5" w:rsidRDefault="00E46155" w:rsidP="00121018">
            <w:pPr>
              <w:spacing w:after="0" w:line="240" w:lineRule="auto"/>
              <w:rPr>
                <w:rFonts w:ascii="Calibri" w:eastAsia="Times New Roman" w:hAnsi="Calibri" w:cs="Calibri"/>
                <w:color w:val="000000"/>
                <w:lang w:eastAsia="fr-FR"/>
              </w:rPr>
            </w:pPr>
            <w:r w:rsidRPr="00CE410B">
              <w:rPr>
                <w:rFonts w:ascii="Calibri" w:eastAsia="Times New Roman" w:hAnsi="Calibri" w:cs="Calibri"/>
                <w:color w:val="000000"/>
                <w:lang w:eastAsia="fr-FR"/>
              </w:rPr>
              <w:t xml:space="preserve">Territoire rural, </w:t>
            </w:r>
          </w:p>
          <w:p w14:paraId="02B496B9" w14:textId="12EC4E1E" w:rsidR="00E46155" w:rsidRPr="00CE410B" w:rsidRDefault="00C634A5" w:rsidP="0012101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V</w:t>
            </w:r>
            <w:r w:rsidR="00E46155" w:rsidRPr="00CE410B">
              <w:rPr>
                <w:rFonts w:ascii="Calibri" w:eastAsia="Times New Roman" w:hAnsi="Calibri" w:cs="Calibri"/>
                <w:color w:val="000000"/>
                <w:lang w:eastAsia="fr-FR"/>
              </w:rPr>
              <w:t>ille moyenne, Métropole, Région</w:t>
            </w:r>
          </w:p>
        </w:tc>
        <w:tc>
          <w:tcPr>
            <w:tcW w:w="1199" w:type="dxa"/>
            <w:tcBorders>
              <w:top w:val="nil"/>
              <w:left w:val="single" w:sz="8" w:space="0" w:color="auto"/>
              <w:bottom w:val="single" w:sz="8" w:space="0" w:color="auto"/>
              <w:right w:val="single" w:sz="4" w:space="0" w:color="auto"/>
            </w:tcBorders>
            <w:shd w:val="clear" w:color="auto" w:fill="auto"/>
            <w:vAlign w:val="center"/>
            <w:hideMark/>
          </w:tcPr>
          <w:p w14:paraId="6506F386" w14:textId="77777777" w:rsidR="00E46155" w:rsidRPr="00CE410B" w:rsidRDefault="00E46155" w:rsidP="00121018">
            <w:pPr>
              <w:spacing w:after="0" w:line="240" w:lineRule="auto"/>
              <w:rPr>
                <w:rFonts w:ascii="Calibri" w:eastAsia="Times New Roman" w:hAnsi="Calibri" w:cs="Calibri"/>
                <w:color w:val="000000"/>
                <w:lang w:eastAsia="fr-FR"/>
              </w:rPr>
            </w:pPr>
            <w:r w:rsidRPr="00CE410B">
              <w:rPr>
                <w:rFonts w:ascii="Calibri" w:eastAsia="Times New Roman" w:hAnsi="Calibri" w:cs="Calibri"/>
                <w:color w:val="000000"/>
                <w:lang w:eastAsia="fr-FR"/>
              </w:rPr>
              <w:t xml:space="preserve">Préparation </w:t>
            </w:r>
          </w:p>
        </w:tc>
        <w:tc>
          <w:tcPr>
            <w:tcW w:w="2521" w:type="dxa"/>
            <w:tcBorders>
              <w:top w:val="nil"/>
              <w:left w:val="nil"/>
              <w:bottom w:val="single" w:sz="8" w:space="0" w:color="auto"/>
              <w:right w:val="single" w:sz="4" w:space="0" w:color="auto"/>
            </w:tcBorders>
            <w:shd w:val="clear" w:color="auto" w:fill="auto"/>
            <w:vAlign w:val="center"/>
            <w:hideMark/>
          </w:tcPr>
          <w:p w14:paraId="56B93DFD" w14:textId="77777777" w:rsidR="00E46155" w:rsidRPr="00CE410B" w:rsidRDefault="00E46155" w:rsidP="00121018">
            <w:pPr>
              <w:spacing w:after="0" w:line="240" w:lineRule="auto"/>
              <w:rPr>
                <w:rFonts w:ascii="Calibri" w:eastAsia="Times New Roman" w:hAnsi="Calibri" w:cs="Calibri"/>
                <w:color w:val="000000"/>
                <w:lang w:eastAsia="fr-FR"/>
              </w:rPr>
            </w:pPr>
            <w:r w:rsidRPr="00CE410B">
              <w:rPr>
                <w:rFonts w:ascii="Calibri" w:eastAsia="Times New Roman" w:hAnsi="Calibri" w:cs="Calibri"/>
                <w:color w:val="000000"/>
                <w:lang w:eastAsia="fr-FR"/>
              </w:rPr>
              <w:t xml:space="preserve">Réalisation </w:t>
            </w:r>
            <w:r w:rsidRPr="00CE410B">
              <w:rPr>
                <w:rFonts w:ascii="Calibri" w:eastAsia="Times New Roman" w:hAnsi="Calibri" w:cs="Calibri"/>
                <w:color w:val="000000"/>
                <w:lang w:eastAsia="fr-FR"/>
              </w:rPr>
              <w:br/>
              <w:t>* 3 types acteurs</w:t>
            </w:r>
            <w:r w:rsidRPr="00CE410B">
              <w:rPr>
                <w:rFonts w:ascii="Calibri" w:eastAsia="Times New Roman" w:hAnsi="Calibri" w:cs="Calibri"/>
                <w:color w:val="000000"/>
                <w:lang w:eastAsia="fr-FR"/>
              </w:rPr>
              <w:br/>
              <w:t>* 3 échelles temporelles</w:t>
            </w:r>
          </w:p>
        </w:tc>
        <w:tc>
          <w:tcPr>
            <w:tcW w:w="2268" w:type="dxa"/>
            <w:tcBorders>
              <w:top w:val="nil"/>
              <w:left w:val="nil"/>
              <w:bottom w:val="single" w:sz="8" w:space="0" w:color="auto"/>
              <w:right w:val="single" w:sz="8" w:space="0" w:color="auto"/>
            </w:tcBorders>
            <w:shd w:val="clear" w:color="auto" w:fill="auto"/>
            <w:vAlign w:val="center"/>
            <w:hideMark/>
          </w:tcPr>
          <w:p w14:paraId="1B8BE961" w14:textId="77777777" w:rsidR="00E46155" w:rsidRPr="00CE410B" w:rsidRDefault="00E46155" w:rsidP="00121018">
            <w:pPr>
              <w:spacing w:after="0" w:line="240" w:lineRule="auto"/>
              <w:rPr>
                <w:rFonts w:ascii="Calibri" w:eastAsia="Times New Roman" w:hAnsi="Calibri" w:cs="Calibri"/>
                <w:color w:val="000000"/>
                <w:lang w:eastAsia="fr-FR"/>
              </w:rPr>
            </w:pPr>
            <w:r w:rsidRPr="00CE410B">
              <w:rPr>
                <w:rFonts w:ascii="Calibri" w:eastAsia="Times New Roman" w:hAnsi="Calibri" w:cs="Calibri"/>
                <w:color w:val="000000"/>
                <w:lang w:eastAsia="fr-FR"/>
              </w:rPr>
              <w:t xml:space="preserve">Première identification indicateurs et données </w:t>
            </w:r>
          </w:p>
        </w:tc>
        <w:tc>
          <w:tcPr>
            <w:tcW w:w="1701" w:type="dxa"/>
            <w:tcBorders>
              <w:top w:val="nil"/>
              <w:left w:val="nil"/>
              <w:bottom w:val="single" w:sz="8" w:space="0" w:color="auto"/>
              <w:right w:val="single" w:sz="8" w:space="0" w:color="auto"/>
            </w:tcBorders>
            <w:shd w:val="clear" w:color="auto" w:fill="auto"/>
            <w:vAlign w:val="center"/>
            <w:hideMark/>
          </w:tcPr>
          <w:p w14:paraId="6184F93D" w14:textId="77777777" w:rsidR="00E46155" w:rsidRPr="00CE410B" w:rsidRDefault="00E46155" w:rsidP="00121018">
            <w:pPr>
              <w:spacing w:after="0" w:line="240" w:lineRule="auto"/>
              <w:rPr>
                <w:rFonts w:ascii="Calibri" w:eastAsia="Times New Roman" w:hAnsi="Calibri" w:cs="Calibri"/>
                <w:color w:val="000000"/>
                <w:lang w:eastAsia="fr-FR"/>
              </w:rPr>
            </w:pPr>
            <w:r w:rsidRPr="00CE410B">
              <w:rPr>
                <w:rFonts w:ascii="Calibri" w:eastAsia="Times New Roman" w:hAnsi="Calibri" w:cs="Calibri"/>
                <w:color w:val="000000"/>
                <w:lang w:eastAsia="fr-FR"/>
              </w:rPr>
              <w:t xml:space="preserve">Synthèse </w:t>
            </w:r>
          </w:p>
        </w:tc>
        <w:tc>
          <w:tcPr>
            <w:tcW w:w="1404" w:type="dxa"/>
            <w:tcBorders>
              <w:top w:val="nil"/>
              <w:left w:val="nil"/>
              <w:bottom w:val="single" w:sz="8" w:space="0" w:color="auto"/>
              <w:right w:val="single" w:sz="8" w:space="0" w:color="auto"/>
            </w:tcBorders>
            <w:shd w:val="clear" w:color="auto" w:fill="auto"/>
            <w:vAlign w:val="center"/>
            <w:hideMark/>
          </w:tcPr>
          <w:p w14:paraId="455A928B" w14:textId="77777777" w:rsidR="00E46155" w:rsidRPr="00CE410B" w:rsidRDefault="00E46155" w:rsidP="00121018">
            <w:pPr>
              <w:spacing w:after="0" w:line="240" w:lineRule="auto"/>
              <w:rPr>
                <w:rFonts w:ascii="Calibri" w:eastAsia="Times New Roman" w:hAnsi="Calibri" w:cs="Calibri"/>
                <w:color w:val="000000"/>
                <w:lang w:eastAsia="fr-FR"/>
              </w:rPr>
            </w:pPr>
            <w:r w:rsidRPr="00CE410B">
              <w:rPr>
                <w:rFonts w:ascii="Calibri" w:eastAsia="Times New Roman" w:hAnsi="Calibri" w:cs="Calibri"/>
                <w:color w:val="000000"/>
                <w:lang w:eastAsia="fr-FR"/>
              </w:rPr>
              <w:t>Définition</w:t>
            </w:r>
          </w:p>
        </w:tc>
        <w:tc>
          <w:tcPr>
            <w:tcW w:w="1123" w:type="dxa"/>
            <w:tcBorders>
              <w:top w:val="nil"/>
              <w:left w:val="nil"/>
              <w:bottom w:val="single" w:sz="8" w:space="0" w:color="auto"/>
              <w:right w:val="single" w:sz="8" w:space="0" w:color="auto"/>
            </w:tcBorders>
            <w:shd w:val="clear" w:color="auto" w:fill="auto"/>
            <w:vAlign w:val="center"/>
            <w:hideMark/>
          </w:tcPr>
          <w:p w14:paraId="3EB4C23A" w14:textId="77777777" w:rsidR="00E46155" w:rsidRPr="00CE410B" w:rsidRDefault="00E46155" w:rsidP="00121018">
            <w:pPr>
              <w:spacing w:after="0" w:line="240" w:lineRule="auto"/>
              <w:rPr>
                <w:rFonts w:ascii="Calibri" w:eastAsia="Times New Roman" w:hAnsi="Calibri" w:cs="Calibri"/>
                <w:color w:val="000000"/>
                <w:lang w:eastAsia="fr-FR"/>
              </w:rPr>
            </w:pPr>
            <w:r w:rsidRPr="00CE410B">
              <w:rPr>
                <w:rFonts w:ascii="Calibri" w:eastAsia="Times New Roman" w:hAnsi="Calibri" w:cs="Calibri"/>
                <w:color w:val="000000"/>
                <w:lang w:eastAsia="fr-FR"/>
              </w:rPr>
              <w:t>Réalisation</w:t>
            </w:r>
          </w:p>
        </w:tc>
      </w:tr>
    </w:tbl>
    <w:p w14:paraId="179CF2C9" w14:textId="77777777" w:rsidR="00CE410B" w:rsidRDefault="00CE410B" w:rsidP="00E46155">
      <w:pPr>
        <w:rPr>
          <w:lang w:eastAsia="fr-FR"/>
        </w:rPr>
      </w:pPr>
    </w:p>
    <w:p w14:paraId="10495FF8" w14:textId="0C3CE800" w:rsidR="00E46155" w:rsidRPr="004A3DBC" w:rsidRDefault="00E46155" w:rsidP="00E46155">
      <w:pPr>
        <w:rPr>
          <w:lang w:eastAsia="fr-FR"/>
        </w:rPr>
      </w:pPr>
      <w:r w:rsidRPr="004A3DBC">
        <w:rPr>
          <w:lang w:eastAsia="fr-FR"/>
        </w:rPr>
        <w:t xml:space="preserve">L’enquête portera sur 3 points (impact des mutations, analyse des risques, projets) sur trois échelles temporelles (mois, années, décennies) et auprès de trois types d’acteurs (entreprise, territoires, société) et trois échelles spatiales (local, régional, national- mondial). </w:t>
      </w:r>
    </w:p>
    <w:p w14:paraId="69F3600B" w14:textId="77777777" w:rsidR="00E46155" w:rsidRPr="004A3DBC" w:rsidRDefault="00E46155" w:rsidP="00E46155">
      <w:pPr>
        <w:rPr>
          <w:lang w:eastAsia="fr-FR"/>
        </w:rPr>
      </w:pPr>
      <w:r w:rsidRPr="004A3DBC">
        <w:rPr>
          <w:lang w:eastAsia="fr-FR"/>
        </w:rPr>
        <w:t>Elle visera à l’identification des indicateurs clés au regard des impacts des mutations et des objectifs de résilience et de solidarité. Ils se centreront sur les trois échelles temporelles, spatiales et les trois types d’acteurs. Les données correspondantes seront identifiées.</w:t>
      </w:r>
    </w:p>
    <w:p w14:paraId="38B8739E" w14:textId="77777777" w:rsidR="00E46155" w:rsidRPr="004A3DBC" w:rsidRDefault="00E46155" w:rsidP="00E46155">
      <w:pPr>
        <w:rPr>
          <w:lang w:eastAsia="fr-FR"/>
        </w:rPr>
      </w:pPr>
      <w:r w:rsidRPr="004A3DBC">
        <w:rPr>
          <w:lang w:eastAsia="fr-FR"/>
        </w:rPr>
        <w:t xml:space="preserve">Elle débouchera sur la construction de l’Observatoire de la résilience et de la solidarité qui permettra le suivi des actions au trois échelles spatiales et temporelles, les niveaux haut synthétisant les indicateurs de plus en plus globalisants. </w:t>
      </w:r>
    </w:p>
    <w:p w14:paraId="17384446" w14:textId="77777777" w:rsidR="00E46155" w:rsidRPr="004A3DBC" w:rsidRDefault="00E46155" w:rsidP="00E46155">
      <w:pPr>
        <w:rPr>
          <w:lang w:eastAsia="fr-FR"/>
        </w:rPr>
      </w:pPr>
      <w:r w:rsidRPr="004A3DBC">
        <w:rPr>
          <w:lang w:eastAsia="fr-FR"/>
        </w:rPr>
        <w:t xml:space="preserve">Une maquette de cet observatoire sera enfin proposée. </w:t>
      </w:r>
    </w:p>
    <w:bookmarkEnd w:id="9"/>
    <w:p w14:paraId="7B0E100C" w14:textId="3B58C13E" w:rsidR="00924F3D" w:rsidRPr="00F37694" w:rsidRDefault="00AB650D" w:rsidP="0032032D">
      <w:pPr>
        <w:shd w:val="clear" w:color="auto" w:fill="FFFFFF"/>
        <w:spacing w:before="100" w:beforeAutospacing="1" w:after="100" w:afterAutospacing="1" w:line="240" w:lineRule="auto"/>
        <w:rPr>
          <w:rFonts w:ascii="Segoe UI" w:eastAsia="Times New Roman" w:hAnsi="Segoe UI" w:cs="Segoe UI"/>
          <w:b/>
          <w:bCs/>
          <w:color w:val="212529"/>
          <w:sz w:val="24"/>
          <w:szCs w:val="24"/>
          <w:lang w:eastAsia="fr-FR"/>
        </w:rPr>
      </w:pPr>
      <w:r w:rsidRPr="00F37694">
        <w:rPr>
          <w:rFonts w:ascii="Segoe UI" w:eastAsia="Times New Roman" w:hAnsi="Segoe UI" w:cs="Segoe UI"/>
          <w:b/>
          <w:bCs/>
          <w:color w:val="212529"/>
          <w:sz w:val="24"/>
          <w:szCs w:val="24"/>
          <w:lang w:eastAsia="fr-FR"/>
        </w:rPr>
        <w:lastRenderedPageBreak/>
        <w:t>Plannin</w:t>
      </w:r>
      <w:r w:rsidR="00924F3D" w:rsidRPr="00F37694">
        <w:rPr>
          <w:rFonts w:ascii="Segoe UI" w:eastAsia="Times New Roman" w:hAnsi="Segoe UI" w:cs="Segoe UI"/>
          <w:b/>
          <w:bCs/>
          <w:color w:val="212529"/>
          <w:sz w:val="24"/>
          <w:szCs w:val="24"/>
          <w:lang w:eastAsia="fr-FR"/>
        </w:rPr>
        <w:t xml:space="preserve">g </w:t>
      </w:r>
    </w:p>
    <w:p w14:paraId="6FF8815F" w14:textId="56FA32D3" w:rsidR="0032032D" w:rsidRPr="00C634A5" w:rsidRDefault="0032032D" w:rsidP="0032032D">
      <w:pPr>
        <w:shd w:val="clear" w:color="auto" w:fill="FFFFFF"/>
        <w:spacing w:before="100" w:beforeAutospacing="1" w:after="100" w:afterAutospacing="1" w:line="240" w:lineRule="auto"/>
        <w:rPr>
          <w:rFonts w:eastAsia="Times New Roman" w:cstheme="minorHAnsi"/>
          <w:color w:val="212529"/>
          <w:lang w:eastAsia="fr-FR"/>
        </w:rPr>
      </w:pPr>
      <w:r w:rsidRPr="00C634A5">
        <w:rPr>
          <w:rFonts w:eastAsia="Times New Roman" w:cstheme="minorHAnsi"/>
          <w:b/>
          <w:bCs/>
          <w:i/>
          <w:iCs/>
          <w:color w:val="212529"/>
          <w:lang w:eastAsia="fr-FR"/>
        </w:rPr>
        <w:t>Lancement du Commun avec les principaux partenaires : 11 mai 2021</w:t>
      </w:r>
    </w:p>
    <w:p w14:paraId="2B87FED1" w14:textId="77777777" w:rsidR="0032032D" w:rsidRPr="00C634A5" w:rsidRDefault="0032032D" w:rsidP="0032032D">
      <w:pPr>
        <w:numPr>
          <w:ilvl w:val="0"/>
          <w:numId w:val="12"/>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Accord sur les objectifs et les bases conceptuelles du projet</w:t>
      </w:r>
    </w:p>
    <w:p w14:paraId="1B476195" w14:textId="77777777" w:rsidR="0032032D" w:rsidRPr="00C634A5" w:rsidRDefault="0032032D" w:rsidP="0032032D">
      <w:pPr>
        <w:numPr>
          <w:ilvl w:val="0"/>
          <w:numId w:val="12"/>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Validation du Programme de travail</w:t>
      </w:r>
    </w:p>
    <w:p w14:paraId="1C7759D0" w14:textId="39ECC5F6" w:rsidR="0032032D" w:rsidRPr="00C634A5" w:rsidRDefault="0032032D" w:rsidP="0032032D">
      <w:pPr>
        <w:numPr>
          <w:ilvl w:val="0"/>
          <w:numId w:val="12"/>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Mise en place du Comité de pilotage / comité miroir</w:t>
      </w:r>
    </w:p>
    <w:p w14:paraId="29BD3B62" w14:textId="2251722E" w:rsidR="0032032D" w:rsidRPr="00C634A5" w:rsidRDefault="0032032D" w:rsidP="0032032D">
      <w:pPr>
        <w:shd w:val="clear" w:color="auto" w:fill="FFFFFF"/>
        <w:spacing w:before="100" w:beforeAutospacing="1" w:after="100" w:afterAutospacing="1" w:line="240" w:lineRule="auto"/>
        <w:rPr>
          <w:rFonts w:eastAsia="Times New Roman" w:cstheme="minorHAnsi"/>
          <w:color w:val="212529"/>
          <w:lang w:eastAsia="fr-FR"/>
        </w:rPr>
      </w:pPr>
      <w:r w:rsidRPr="00C634A5">
        <w:rPr>
          <w:rFonts w:eastAsia="Times New Roman" w:cstheme="minorHAnsi"/>
          <w:b/>
          <w:bCs/>
          <w:i/>
          <w:iCs/>
          <w:color w:val="212529"/>
          <w:lang w:eastAsia="fr-FR"/>
        </w:rPr>
        <w:t xml:space="preserve">Du 11 mai à </w:t>
      </w:r>
      <w:r w:rsidR="00C634A5" w:rsidRPr="00C634A5">
        <w:rPr>
          <w:rFonts w:eastAsia="Times New Roman" w:cstheme="minorHAnsi"/>
          <w:b/>
          <w:bCs/>
          <w:i/>
          <w:iCs/>
          <w:color w:val="212529"/>
          <w:lang w:eastAsia="fr-FR"/>
        </w:rPr>
        <w:t>décembre</w:t>
      </w:r>
      <w:r w:rsidR="00AB650D" w:rsidRPr="00C634A5">
        <w:rPr>
          <w:rFonts w:eastAsia="Times New Roman" w:cstheme="minorHAnsi"/>
          <w:b/>
          <w:bCs/>
          <w:i/>
          <w:iCs/>
          <w:color w:val="212529"/>
          <w:lang w:eastAsia="fr-FR"/>
        </w:rPr>
        <w:t xml:space="preserve"> </w:t>
      </w:r>
      <w:r w:rsidRPr="00C634A5">
        <w:rPr>
          <w:rFonts w:eastAsia="Times New Roman" w:cstheme="minorHAnsi"/>
          <w:b/>
          <w:bCs/>
          <w:i/>
          <w:iCs/>
          <w:color w:val="212529"/>
          <w:lang w:eastAsia="fr-FR"/>
        </w:rPr>
        <w:t>2021</w:t>
      </w:r>
      <w:r w:rsidR="00C634A5" w:rsidRPr="00C634A5">
        <w:rPr>
          <w:rFonts w:eastAsia="Times New Roman" w:cstheme="minorHAnsi"/>
          <w:b/>
          <w:bCs/>
          <w:i/>
          <w:iCs/>
          <w:color w:val="212529"/>
          <w:lang w:eastAsia="fr-FR"/>
        </w:rPr>
        <w:t xml:space="preserve"> ou janvier 2022</w:t>
      </w:r>
    </w:p>
    <w:p w14:paraId="068F9F88" w14:textId="77777777" w:rsidR="00C634A5" w:rsidRPr="00C634A5" w:rsidRDefault="00C634A5" w:rsidP="00C634A5">
      <w:pPr>
        <w:numPr>
          <w:ilvl w:val="0"/>
          <w:numId w:val="13"/>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Constitution du Comité scientifique</w:t>
      </w:r>
    </w:p>
    <w:p w14:paraId="35BDA006" w14:textId="77777777" w:rsidR="00C634A5" w:rsidRPr="00C634A5" w:rsidRDefault="00C634A5" w:rsidP="00C634A5">
      <w:pPr>
        <w:numPr>
          <w:ilvl w:val="0"/>
          <w:numId w:val="13"/>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Mise en place des Territoires pilotes et des travaux sur l’Observatoire</w:t>
      </w:r>
    </w:p>
    <w:p w14:paraId="16FBC3AB" w14:textId="728E49B3" w:rsidR="0032032D" w:rsidRPr="00C634A5" w:rsidRDefault="00C634A5" w:rsidP="0032032D">
      <w:pPr>
        <w:numPr>
          <w:ilvl w:val="0"/>
          <w:numId w:val="13"/>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Travaux d’analyse des</w:t>
      </w:r>
      <w:r w:rsidR="0032032D" w:rsidRPr="00C634A5">
        <w:rPr>
          <w:rFonts w:eastAsia="Times New Roman" w:cstheme="minorHAnsi"/>
          <w:color w:val="212529"/>
          <w:lang w:eastAsia="fr-FR"/>
        </w:rPr>
        <w:t xml:space="preserve"> thèmes retenus dont la méthodologie de l’Approche globale et ses applications</w:t>
      </w:r>
    </w:p>
    <w:p w14:paraId="538E4306" w14:textId="77777777" w:rsidR="0032032D" w:rsidRPr="00C634A5" w:rsidRDefault="0032032D" w:rsidP="0032032D">
      <w:pPr>
        <w:numPr>
          <w:ilvl w:val="0"/>
          <w:numId w:val="13"/>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Rédaction du 2ème document théorique de synthèse</w:t>
      </w:r>
    </w:p>
    <w:p w14:paraId="13AE1719" w14:textId="01F73C83" w:rsidR="0032032D" w:rsidRPr="00C634A5" w:rsidRDefault="0032032D" w:rsidP="0032032D">
      <w:pPr>
        <w:shd w:val="clear" w:color="auto" w:fill="FFFFFF"/>
        <w:spacing w:before="100" w:beforeAutospacing="1" w:after="100" w:afterAutospacing="1" w:line="240" w:lineRule="auto"/>
        <w:rPr>
          <w:rFonts w:eastAsia="Times New Roman" w:cstheme="minorHAnsi"/>
          <w:i/>
          <w:iCs/>
          <w:color w:val="212529"/>
          <w:lang w:eastAsia="fr-FR"/>
        </w:rPr>
      </w:pPr>
      <w:r w:rsidRPr="00C634A5">
        <w:rPr>
          <w:rFonts w:eastAsia="Times New Roman" w:cstheme="minorHAnsi"/>
          <w:b/>
          <w:bCs/>
          <w:i/>
          <w:iCs/>
          <w:color w:val="212529"/>
          <w:lang w:eastAsia="fr-FR"/>
        </w:rPr>
        <w:t xml:space="preserve">2èmes Assises de la Sécurité globale, résiliente et solidaire : </w:t>
      </w:r>
      <w:r w:rsidR="00C634A5" w:rsidRPr="00C634A5">
        <w:rPr>
          <w:rFonts w:eastAsia="Times New Roman" w:cstheme="minorHAnsi"/>
          <w:b/>
          <w:bCs/>
          <w:i/>
          <w:iCs/>
          <w:color w:val="212529"/>
          <w:lang w:eastAsia="fr-FR"/>
        </w:rPr>
        <w:t xml:space="preserve">décembre </w:t>
      </w:r>
      <w:r w:rsidRPr="00C634A5">
        <w:rPr>
          <w:rFonts w:eastAsia="Times New Roman" w:cstheme="minorHAnsi"/>
          <w:b/>
          <w:bCs/>
          <w:i/>
          <w:iCs/>
          <w:color w:val="212529"/>
          <w:lang w:eastAsia="fr-FR"/>
        </w:rPr>
        <w:t>2021</w:t>
      </w:r>
    </w:p>
    <w:p w14:paraId="18B8CC5D" w14:textId="77777777" w:rsidR="0032032D" w:rsidRPr="00C634A5" w:rsidRDefault="0032032D" w:rsidP="0032032D">
      <w:pPr>
        <w:numPr>
          <w:ilvl w:val="0"/>
          <w:numId w:val="14"/>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Installation du Conseil Scientifique</w:t>
      </w:r>
    </w:p>
    <w:p w14:paraId="0484BAB2" w14:textId="77777777" w:rsidR="0032032D" w:rsidRPr="00C634A5" w:rsidRDefault="0032032D" w:rsidP="0032032D">
      <w:pPr>
        <w:numPr>
          <w:ilvl w:val="0"/>
          <w:numId w:val="14"/>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Présentation du 2ème document créant les bases méthodologiques, les lignes générales de l’Observatoire et du Livre Blanc</w:t>
      </w:r>
    </w:p>
    <w:p w14:paraId="72FAE6E6" w14:textId="77777777" w:rsidR="0032032D" w:rsidRPr="00C634A5" w:rsidRDefault="0032032D" w:rsidP="0032032D">
      <w:pPr>
        <w:numPr>
          <w:ilvl w:val="0"/>
          <w:numId w:val="14"/>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Lancement 2ème étape du travail et des équipes de rédaction :</w:t>
      </w:r>
    </w:p>
    <w:p w14:paraId="1E78F427" w14:textId="77777777" w:rsidR="0032032D" w:rsidRPr="00C634A5" w:rsidRDefault="0032032D" w:rsidP="0032032D">
      <w:pPr>
        <w:numPr>
          <w:ilvl w:val="0"/>
          <w:numId w:val="15"/>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L’Approche globale et ses applications</w:t>
      </w:r>
    </w:p>
    <w:p w14:paraId="213B338B" w14:textId="77777777" w:rsidR="0032032D" w:rsidRPr="00C634A5" w:rsidRDefault="0032032D" w:rsidP="0032032D">
      <w:pPr>
        <w:numPr>
          <w:ilvl w:val="0"/>
          <w:numId w:val="15"/>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L’Observatoire (indicateurs, données, gouvernance, lignes générales)</w:t>
      </w:r>
    </w:p>
    <w:p w14:paraId="773517E3" w14:textId="77777777" w:rsidR="0032032D" w:rsidRPr="00C634A5" w:rsidRDefault="0032032D" w:rsidP="0032032D">
      <w:pPr>
        <w:numPr>
          <w:ilvl w:val="0"/>
          <w:numId w:val="15"/>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Campus</w:t>
      </w:r>
    </w:p>
    <w:p w14:paraId="4AE248BD" w14:textId="77777777" w:rsidR="0032032D" w:rsidRPr="00C634A5" w:rsidRDefault="0032032D" w:rsidP="0032032D">
      <w:pPr>
        <w:numPr>
          <w:ilvl w:val="0"/>
          <w:numId w:val="15"/>
        </w:numPr>
        <w:shd w:val="clear" w:color="auto" w:fill="FFFFFF"/>
        <w:spacing w:before="100" w:beforeAutospacing="1" w:after="24" w:line="240" w:lineRule="auto"/>
        <w:rPr>
          <w:rFonts w:eastAsia="Times New Roman" w:cstheme="minorHAnsi"/>
          <w:color w:val="212529"/>
          <w:lang w:eastAsia="fr-FR"/>
        </w:rPr>
      </w:pPr>
      <w:r w:rsidRPr="00C634A5">
        <w:rPr>
          <w:rFonts w:eastAsia="Times New Roman" w:cstheme="minorHAnsi"/>
          <w:color w:val="212529"/>
          <w:lang w:eastAsia="fr-FR"/>
        </w:rPr>
        <w:t>La rédaction du Livre Blanc</w:t>
      </w:r>
    </w:p>
    <w:p w14:paraId="634B287F" w14:textId="32428EBF" w:rsidR="00F37694" w:rsidRPr="00C634A5" w:rsidRDefault="0032032D" w:rsidP="0032032D">
      <w:pPr>
        <w:shd w:val="clear" w:color="auto" w:fill="FFFFFF"/>
        <w:spacing w:before="100" w:beforeAutospacing="1" w:after="100" w:afterAutospacing="1" w:line="240" w:lineRule="auto"/>
        <w:rPr>
          <w:rFonts w:eastAsia="Times New Roman" w:cstheme="minorHAnsi"/>
          <w:color w:val="212529"/>
          <w:lang w:eastAsia="fr-FR"/>
        </w:rPr>
      </w:pPr>
      <w:r w:rsidRPr="00C634A5">
        <w:rPr>
          <w:rFonts w:eastAsia="Times New Roman" w:cstheme="minorHAnsi"/>
          <w:b/>
          <w:bCs/>
          <w:i/>
          <w:iCs/>
          <w:color w:val="212529"/>
          <w:lang w:eastAsia="fr-FR"/>
        </w:rPr>
        <w:t xml:space="preserve">De </w:t>
      </w:r>
      <w:r w:rsidR="00C634A5" w:rsidRPr="00C634A5">
        <w:rPr>
          <w:rFonts w:eastAsia="Times New Roman" w:cstheme="minorHAnsi"/>
          <w:b/>
          <w:bCs/>
          <w:i/>
          <w:iCs/>
          <w:color w:val="212529"/>
          <w:lang w:eastAsia="fr-FR"/>
        </w:rPr>
        <w:t>décembre</w:t>
      </w:r>
      <w:r w:rsidRPr="00C634A5">
        <w:rPr>
          <w:rFonts w:eastAsia="Times New Roman" w:cstheme="minorHAnsi"/>
          <w:b/>
          <w:bCs/>
          <w:i/>
          <w:iCs/>
          <w:color w:val="212529"/>
          <w:lang w:eastAsia="fr-FR"/>
        </w:rPr>
        <w:t xml:space="preserve"> 2021 à Avril 2022</w:t>
      </w:r>
      <w:r w:rsidRPr="00C634A5">
        <w:rPr>
          <w:rFonts w:eastAsia="Times New Roman" w:cstheme="minorHAnsi"/>
          <w:color w:val="212529"/>
          <w:lang w:eastAsia="fr-FR"/>
        </w:rPr>
        <w:t> </w:t>
      </w:r>
    </w:p>
    <w:p w14:paraId="660D5C71" w14:textId="66764BE9" w:rsidR="0032032D" w:rsidRPr="00C634A5" w:rsidRDefault="0032032D" w:rsidP="0032032D">
      <w:pPr>
        <w:shd w:val="clear" w:color="auto" w:fill="FFFFFF"/>
        <w:spacing w:before="100" w:beforeAutospacing="1" w:after="100" w:afterAutospacing="1" w:line="240" w:lineRule="auto"/>
        <w:rPr>
          <w:rFonts w:eastAsia="Times New Roman" w:cstheme="minorHAnsi"/>
          <w:color w:val="212529"/>
          <w:lang w:eastAsia="fr-FR"/>
        </w:rPr>
      </w:pPr>
      <w:r w:rsidRPr="00C634A5">
        <w:rPr>
          <w:rFonts w:eastAsia="Times New Roman" w:cstheme="minorHAnsi"/>
          <w:color w:val="212529"/>
          <w:lang w:eastAsia="fr-FR"/>
        </w:rPr>
        <w:t>Mise en place des structures de l’Observatoire (indicateurs, données de base) au niveau des territoires expérimentaux et au niveau national Mise en place du Campus Rédaction du Livre Blanc</w:t>
      </w:r>
    </w:p>
    <w:p w14:paraId="29A03677" w14:textId="3E9CA6B7" w:rsidR="0032032D" w:rsidRPr="00C634A5" w:rsidRDefault="0032032D" w:rsidP="0032032D">
      <w:pPr>
        <w:shd w:val="clear" w:color="auto" w:fill="FFFFFF"/>
        <w:spacing w:before="100" w:beforeAutospacing="1" w:after="100" w:afterAutospacing="1" w:line="240" w:lineRule="auto"/>
        <w:rPr>
          <w:rFonts w:eastAsia="Times New Roman" w:cstheme="minorHAnsi"/>
          <w:b/>
          <w:bCs/>
          <w:i/>
          <w:iCs/>
          <w:color w:val="212529"/>
          <w:lang w:eastAsia="fr-FR"/>
        </w:rPr>
      </w:pPr>
      <w:r w:rsidRPr="00C634A5">
        <w:rPr>
          <w:rFonts w:eastAsia="Times New Roman" w:cstheme="minorHAnsi"/>
          <w:b/>
          <w:bCs/>
          <w:i/>
          <w:iCs/>
          <w:color w:val="212529"/>
          <w:lang w:eastAsia="fr-FR"/>
        </w:rPr>
        <w:t xml:space="preserve">Colloque de présentation du Livre Blanc et de l’Observatoire : </w:t>
      </w:r>
      <w:r w:rsidR="00F37694" w:rsidRPr="00C634A5">
        <w:rPr>
          <w:rFonts w:eastAsia="Times New Roman" w:cstheme="minorHAnsi"/>
          <w:b/>
          <w:bCs/>
          <w:i/>
          <w:iCs/>
          <w:color w:val="212529"/>
          <w:lang w:eastAsia="fr-FR"/>
        </w:rPr>
        <w:t xml:space="preserve">juin </w:t>
      </w:r>
      <w:r w:rsidRPr="00C634A5">
        <w:rPr>
          <w:rFonts w:eastAsia="Times New Roman" w:cstheme="minorHAnsi"/>
          <w:b/>
          <w:bCs/>
          <w:i/>
          <w:iCs/>
          <w:color w:val="212529"/>
          <w:lang w:eastAsia="fr-FR"/>
        </w:rPr>
        <w:t>2022'</w:t>
      </w:r>
    </w:p>
    <w:bookmarkEnd w:id="10"/>
    <w:p w14:paraId="02563DCA" w14:textId="726F7A11" w:rsidR="0032032D" w:rsidRPr="00C634A5" w:rsidRDefault="0032032D" w:rsidP="00C634A5">
      <w:pPr>
        <w:shd w:val="clear" w:color="auto" w:fill="FFFFFF"/>
        <w:spacing w:before="100" w:beforeAutospacing="1" w:after="100" w:afterAutospacing="1" w:line="240" w:lineRule="auto"/>
        <w:rPr>
          <w:rFonts w:ascii="Segoe UI" w:eastAsia="Times New Roman" w:hAnsi="Segoe UI" w:cs="Segoe UI"/>
          <w:b/>
          <w:bCs/>
          <w:color w:val="212529"/>
          <w:sz w:val="24"/>
          <w:szCs w:val="24"/>
          <w:lang w:eastAsia="fr-FR"/>
        </w:rPr>
      </w:pPr>
      <w:r w:rsidRPr="00C634A5">
        <w:rPr>
          <w:rFonts w:ascii="Segoe UI" w:eastAsia="Times New Roman" w:hAnsi="Segoe UI" w:cs="Segoe UI"/>
          <w:b/>
          <w:bCs/>
          <w:color w:val="212529"/>
          <w:sz w:val="24"/>
          <w:szCs w:val="24"/>
          <w:lang w:eastAsia="fr-FR"/>
        </w:rPr>
        <w:lastRenderedPageBreak/>
        <w:t>Taille de la communauté de contributeurs et d'utilisateurs impliquée'</w:t>
      </w:r>
    </w:p>
    <w:p w14:paraId="418D1798" w14:textId="14386BDA" w:rsidR="0032032D" w:rsidRPr="0032032D" w:rsidRDefault="00C634A5" w:rsidP="00562620">
      <w:pPr>
        <w:rPr>
          <w:lang w:eastAsia="fr-FR"/>
        </w:rPr>
      </w:pPr>
      <w:r>
        <w:rPr>
          <w:lang w:eastAsia="fr-FR"/>
        </w:rPr>
        <w:t xml:space="preserve">Une </w:t>
      </w:r>
      <w:r w:rsidR="003535FA">
        <w:rPr>
          <w:lang w:eastAsia="fr-FR"/>
        </w:rPr>
        <w:t>vingtaine</w:t>
      </w:r>
      <w:r>
        <w:rPr>
          <w:lang w:eastAsia="fr-FR"/>
        </w:rPr>
        <w:t xml:space="preserve"> d’acteurs se sont portés contributeurs du Commun d’Alters </w:t>
      </w:r>
      <w:r w:rsidR="003535FA">
        <w:rPr>
          <w:lang w:eastAsia="fr-FR"/>
        </w:rPr>
        <w:t>au 18 juin 2021</w:t>
      </w:r>
      <w:r w:rsidR="00513F31">
        <w:rPr>
          <w:lang w:eastAsia="fr-FR"/>
        </w:rPr>
        <w:t>.</w:t>
      </w:r>
      <w:r w:rsidR="003535FA">
        <w:rPr>
          <w:lang w:eastAsia="fr-FR"/>
        </w:rPr>
        <w:t xml:space="preserve"> Cela sans compter tous les réseaux déjà présentés que les partenaires mobilisent. </w:t>
      </w:r>
    </w:p>
    <w:p w14:paraId="5CCEF850"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212529"/>
          <w:sz w:val="24"/>
          <w:szCs w:val="24"/>
          <w:lang w:eastAsia="fr-FR"/>
        </w:rPr>
        <w:t>Estimation du Rapport Coût / Impact du Commun dans le domaine de la résilience</w:t>
      </w:r>
    </w:p>
    <w:p w14:paraId="0B18FA98" w14:textId="77777777" w:rsidR="0032032D" w:rsidRPr="0032032D" w:rsidRDefault="0032032D" w:rsidP="00562620">
      <w:pPr>
        <w:rPr>
          <w:lang w:eastAsia="fr-FR"/>
        </w:rPr>
      </w:pPr>
      <w:r w:rsidRPr="0032032D">
        <w:rPr>
          <w:lang w:eastAsia="fr-FR"/>
        </w:rPr>
        <w:t>Tant la mise en œuvre d’une méthodologie globale, résiliente et solidaire, celle d’un Observatoire de la résilience des territoires et des entreprises, que le Campus de formation à ces questions auront des impacts importants sur la résilience du système face aux grandes mutations.</w:t>
      </w:r>
    </w:p>
    <w:p w14:paraId="5852516A" w14:textId="09D8B01D" w:rsidR="0032032D" w:rsidRPr="0032032D" w:rsidRDefault="0032032D" w:rsidP="00562620">
      <w:pPr>
        <w:rPr>
          <w:lang w:eastAsia="fr-FR"/>
        </w:rPr>
      </w:pPr>
      <w:r w:rsidRPr="0032032D">
        <w:rPr>
          <w:lang w:eastAsia="fr-FR"/>
        </w:rPr>
        <w:t>Une estimation chiffrée ne peut se faire qu’au regard des coûts des dégâts évités par ces actions (liées aux conséquences économiques du changement climatique, sanitaire et écologique par exemple, qui se chiffrent en milliards d’euros). Ce serait donc à hauteur de</w:t>
      </w:r>
      <w:r w:rsidR="00C634A5">
        <w:rPr>
          <w:lang w:eastAsia="fr-FR"/>
        </w:rPr>
        <w:t xml:space="preserve"> centaines ou </w:t>
      </w:r>
      <w:r w:rsidRPr="0032032D">
        <w:rPr>
          <w:lang w:eastAsia="fr-FR"/>
        </w:rPr>
        <w:t>dizaines de millions d’euros qu’il faudrait chiffrer les impacts du Commun, à référer aux 100 000 € investis par l’agence.</w:t>
      </w:r>
    </w:p>
    <w:p w14:paraId="690A3230" w14:textId="1930B4B5" w:rsidR="0032032D" w:rsidRPr="0032032D" w:rsidRDefault="00C634A5" w:rsidP="00562620">
      <w:pPr>
        <w:rPr>
          <w:lang w:eastAsia="fr-FR"/>
        </w:rPr>
      </w:pPr>
      <w:r>
        <w:rPr>
          <w:lang w:eastAsia="fr-FR"/>
        </w:rPr>
        <w:t>De plus, l</w:t>
      </w:r>
      <w:r w:rsidR="0032032D" w:rsidRPr="0032032D">
        <w:rPr>
          <w:lang w:eastAsia="fr-FR"/>
        </w:rPr>
        <w:t>a démarche globale multiplie les résultats obtenus en termes de bénéfices écologiques, sociaux et économiques par un facteur facilement compris entre 2 et 10 par rapport à une démarche en silos.</w:t>
      </w:r>
    </w:p>
    <w:p w14:paraId="47343DBE" w14:textId="77777777" w:rsidR="0032032D" w:rsidRPr="0032032D" w:rsidRDefault="0032032D" w:rsidP="00562620">
      <w:pPr>
        <w:rPr>
          <w:lang w:eastAsia="fr-FR"/>
        </w:rPr>
      </w:pPr>
      <w:r w:rsidRPr="0032032D">
        <w:rPr>
          <w:lang w:eastAsia="fr-FR"/>
        </w:rPr>
        <w:t>Le coût est surtout un coût de temps passé et de capacité de participation ouverte des différents contributeurs ; il s’agit d’un énorme projet d’organisation et de coordination des synergies et des connaissances dans le domaine, afin de proposer une démarche globale méthodique et pragmatique, avec des expérimentations associées L’évaluation des impacts économiques, écologiques et sociaux d’une action sur un système social et territorial et sur la résilience fait d’ailleurs partie d’une de questions importantes à résoudre pour assurer une bonne transition écologique et climatique.</w:t>
      </w:r>
    </w:p>
    <w:p w14:paraId="3A3187DA"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b/>
          <w:bCs/>
          <w:color w:val="368AA9"/>
          <w:sz w:val="24"/>
          <w:szCs w:val="24"/>
          <w:lang w:eastAsia="fr-FR"/>
        </w:rPr>
        <w:t>5.Autodiagnostic :</w:t>
      </w:r>
    </w:p>
    <w:p w14:paraId="19358A44"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Le problème est-il défini ? seul ou par plusieurs personnes ?</w:t>
      </w:r>
    </w:p>
    <w:p w14:paraId="360624E7" w14:textId="5119230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Le problème est défini par un groupe de personnes, publiquement, notamment à travers les 1ères Assises de la Sécurité Globale des Territoires qui se sont tenue les 29, 30 et 31 mai 2018 à Lyon, avec le Concours du Ministère de la transition écologique</w:t>
      </w:r>
      <w:r w:rsidR="00D3373A">
        <w:rPr>
          <w:rFonts w:ascii="Segoe UI" w:eastAsia="Times New Roman" w:hAnsi="Segoe UI" w:cs="Segoe UI"/>
          <w:color w:val="212529"/>
          <w:sz w:val="24"/>
          <w:szCs w:val="24"/>
          <w:lang w:eastAsia="fr-FR"/>
        </w:rPr>
        <w:t xml:space="preserve">. Il a donné lieu à la naissance de l’association Alters et au lancement de l’Initiative « Approche globale, résiliente et solidaire » du 11 mai qui relie une vingtaine d’acteurs. </w:t>
      </w:r>
    </w:p>
    <w:p w14:paraId="24C26F5C"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lastRenderedPageBreak/>
        <w:t>• Y a-t-il d’autres contributeurs prêts à travailler sur ce Commun ?</w:t>
      </w:r>
    </w:p>
    <w:p w14:paraId="5236F42A" w14:textId="2CCF1FA2"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Oui, outre les contributeurs déjà enregistrés</w:t>
      </w:r>
      <w:r w:rsidR="00D3373A">
        <w:rPr>
          <w:rFonts w:ascii="Segoe UI" w:eastAsia="Times New Roman" w:hAnsi="Segoe UI" w:cs="Segoe UI"/>
          <w:color w:val="212529"/>
          <w:sz w:val="24"/>
          <w:szCs w:val="24"/>
          <w:lang w:eastAsia="fr-FR"/>
        </w:rPr>
        <w:t xml:space="preserve"> sur le Commun d’Alters</w:t>
      </w:r>
      <w:r w:rsidRPr="0032032D">
        <w:rPr>
          <w:rFonts w:ascii="Segoe UI" w:eastAsia="Times New Roman" w:hAnsi="Segoe UI" w:cs="Segoe UI"/>
          <w:color w:val="212529"/>
          <w:sz w:val="24"/>
          <w:szCs w:val="24"/>
          <w:lang w:eastAsia="fr-FR"/>
        </w:rPr>
        <w:t>; mais d’autres contributeurs potentiels sont identifiés dans la page d’Alters.</w:t>
      </w:r>
    </w:p>
    <w:p w14:paraId="2141BDA3"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Préciser la compréhension du contexte, la définition considérée de la résilience et l'impact du Commun sur le défi considéré</w:t>
      </w:r>
    </w:p>
    <w:p w14:paraId="7214C98A"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La compréhension du contexte et de la résilience est de niveau expert : Notre définition de la résilience est celle du PAM de l’ONU et de son Groupe de travail technique sur la mesure de la résilience de la FAO et du PAM (programme alimentaire mondial) </w:t>
      </w:r>
      <w:hyperlink r:id="rId64" w:tgtFrame="_blank" w:history="1">
        <w:r w:rsidRPr="0032032D">
          <w:rPr>
            <w:rFonts w:ascii="Segoe UI" w:eastAsia="Times New Roman" w:hAnsi="Segoe UI" w:cs="Segoe UI"/>
            <w:color w:val="1B599B"/>
            <w:sz w:val="24"/>
            <w:szCs w:val="24"/>
            <w:u w:val="single"/>
            <w:lang w:eastAsia="fr-FR"/>
          </w:rPr>
          <w:t>http://www.fsincop.net/fileadmin/user_upload/fsin/docs/resources/FSIN_Resilience%20paper1_FR_WEB.pdf</w:t>
        </w:r>
      </w:hyperlink>
    </w:p>
    <w:p w14:paraId="22849D3C"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19"/>
          <w:szCs w:val="19"/>
          <w:lang w:eastAsia="fr-FR"/>
        </w:rPr>
        <w:t>Face aux difficultés (voire à l’impossibilité matérielle) d’anticiper, d’éviter ou de contrer directement tous les risques, toutes les menaces (de faire face à tous l’imprévus), d’y résister, il faut s’orienter vers une nouvelle politique dite de résilience : Plutôt que de vouloir « bloquer » les chocs et les stress toujours croissants (les tempêtes, les inondations, …) derrière des « barrages » de plus en plus hauts, apparait l’idée qu’il faut chercher à désactiver, détourner, transformer l’énergie qu’elles contiennent, qu’il faut utiliser (voire augmenter) les capacités d’adaptation du système pour réduire l’impact négatif des chocs ou du stress. C’est le cœur de la résilience. Mais c’est en fait beaucoup plus : c’est découvrir la face positive du risque, l’opportunité, qui lui est associée par nature. La découvrir dans les liens entre choc (et stress) et le système, dans ces ressorts intimes qu’est la résilience du système. C’est exploiter la nouvelle situation (le choc, le stress) dans une direction nouvelle. Une politique de résilience cherche à « inoculer » au sein du système des éléments d’adaptation, d’apprentissage et d’innovation renforçant les ressources internes du système pour le rendre capable de rétablir rapidement un (nouvel) équilibre. Cette politique, à la manière d’une vaccination, vise à permettre au système, d’intégrer le risque et la menace dans la vie quotidienne, de renforcer les capacités propres au système, son « système immunitaire ». Le poison contenu dans le choc (le stress), légèrement modifié, devient un remède, est un apprentissage pour le système, permet son adaptation, voire une rupture, une innovation. La recherche de la résilience consiste donc à trouver (au sein du système et de ses liens avec le choc – stress) les voies pour passer du risque à l’opportunité, du poison au remède (tout système est un pharmakon). L’enquête pour la résilience du territoire est une co-recherche des opportunités, individuelles ou collectives. Elle passe par la modélisation du territoire (du système).</w:t>
      </w:r>
    </w:p>
    <w:p w14:paraId="5490C210"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19"/>
          <w:szCs w:val="19"/>
          <w:lang w:eastAsia="fr-FR"/>
        </w:rPr>
        <w:br/>
      </w:r>
      <w:r w:rsidRPr="0032032D">
        <w:rPr>
          <w:rFonts w:ascii="Segoe UI" w:eastAsia="Times New Roman" w:hAnsi="Segoe UI" w:cs="Segoe UI"/>
          <w:color w:val="212529"/>
          <w:sz w:val="24"/>
          <w:szCs w:val="24"/>
          <w:lang w:eastAsia="fr-FR"/>
        </w:rPr>
        <w:t>• Est-ce que les contributeurs sont structurés via une association, entreprise pour recevoir des financements ?</w:t>
      </w:r>
    </w:p>
    <w:p w14:paraId="5071D3A7" w14:textId="341703AB"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Oui, Alters est une association</w:t>
      </w:r>
      <w:r w:rsidR="00913F58">
        <w:rPr>
          <w:rFonts w:ascii="Segoe UI" w:eastAsia="Times New Roman" w:hAnsi="Segoe UI" w:cs="Segoe UI"/>
          <w:color w:val="212529"/>
          <w:sz w:val="24"/>
          <w:szCs w:val="24"/>
          <w:lang w:eastAsia="fr-FR"/>
        </w:rPr>
        <w:t> ; le CEREMA un établissement public ; l</w:t>
      </w:r>
      <w:r w:rsidRPr="0032032D">
        <w:rPr>
          <w:rFonts w:ascii="Segoe UI" w:eastAsia="Times New Roman" w:hAnsi="Segoe UI" w:cs="Segoe UI"/>
          <w:color w:val="212529"/>
          <w:sz w:val="24"/>
          <w:szCs w:val="24"/>
          <w:lang w:eastAsia="fr-FR"/>
        </w:rPr>
        <w:t>’Académie de l’IE</w:t>
      </w:r>
      <w:r w:rsidR="00913F58">
        <w:rPr>
          <w:rFonts w:ascii="Segoe UI" w:eastAsia="Times New Roman" w:hAnsi="Segoe UI" w:cs="Segoe UI"/>
          <w:color w:val="212529"/>
          <w:sz w:val="24"/>
          <w:szCs w:val="24"/>
          <w:lang w:eastAsia="fr-FR"/>
        </w:rPr>
        <w:t xml:space="preserve"> </w:t>
      </w:r>
      <w:r w:rsidR="005B15EB">
        <w:rPr>
          <w:rFonts w:ascii="Segoe UI" w:eastAsia="Times New Roman" w:hAnsi="Segoe UI" w:cs="Segoe UI"/>
          <w:color w:val="212529"/>
          <w:sz w:val="24"/>
          <w:szCs w:val="24"/>
          <w:lang w:eastAsia="fr-FR"/>
        </w:rPr>
        <w:t xml:space="preserve">est une association </w:t>
      </w:r>
      <w:r w:rsidRPr="0032032D">
        <w:rPr>
          <w:rFonts w:ascii="Segoe UI" w:eastAsia="Times New Roman" w:hAnsi="Segoe UI" w:cs="Segoe UI"/>
          <w:color w:val="212529"/>
          <w:sz w:val="24"/>
          <w:szCs w:val="24"/>
          <w:lang w:eastAsia="fr-FR"/>
        </w:rPr>
        <w:t xml:space="preserve">et Résallience </w:t>
      </w:r>
      <w:r w:rsidR="005B15EB">
        <w:rPr>
          <w:rFonts w:ascii="Segoe UI" w:eastAsia="Times New Roman" w:hAnsi="Segoe UI" w:cs="Segoe UI"/>
          <w:color w:val="212529"/>
          <w:sz w:val="24"/>
          <w:szCs w:val="24"/>
          <w:lang w:eastAsia="fr-FR"/>
        </w:rPr>
        <w:t>est une</w:t>
      </w:r>
      <w:r w:rsidRPr="0032032D">
        <w:rPr>
          <w:rFonts w:ascii="Segoe UI" w:eastAsia="Times New Roman" w:hAnsi="Segoe UI" w:cs="Segoe UI"/>
          <w:color w:val="212529"/>
          <w:sz w:val="24"/>
          <w:szCs w:val="24"/>
          <w:lang w:eastAsia="fr-FR"/>
        </w:rPr>
        <w:t xml:space="preserve"> entreprise.</w:t>
      </w:r>
    </w:p>
    <w:p w14:paraId="39D18077"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Est ce que les besoins sont exprimables pour développer le commun ? oui/non Oui</w:t>
      </w:r>
    </w:p>
    <w:p w14:paraId="22F9F36B" w14:textId="77777777" w:rsidR="000E4A0C"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lastRenderedPageBreak/>
        <w:t xml:space="preserve">• Le projet de commun s’attachera à développer un ancrage territorial (en France ou dans le monde francophone), en lien si possible avec une collectivité </w:t>
      </w:r>
    </w:p>
    <w:p w14:paraId="0629366A" w14:textId="06BD307E" w:rsidR="005B15EB"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xml:space="preserve">Le Commun travaillera avec 3 territoires pilotes pour concevoir l’Observatoire de la Résilience et la Méthodologie d’Approche globale résiliente et solidaire </w:t>
      </w:r>
    </w:p>
    <w:p w14:paraId="19E23413" w14:textId="15F4874F" w:rsidR="005B15EB" w:rsidRPr="005B15EB" w:rsidRDefault="0032032D" w:rsidP="005B15EB">
      <w:pPr>
        <w:pStyle w:val="Paragraphedeliste"/>
        <w:numPr>
          <w:ilvl w:val="1"/>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5B15EB">
        <w:rPr>
          <w:rFonts w:ascii="Segoe UI" w:eastAsia="Times New Roman" w:hAnsi="Segoe UI" w:cs="Segoe UI"/>
          <w:color w:val="212529"/>
          <w:sz w:val="24"/>
          <w:szCs w:val="24"/>
          <w:lang w:eastAsia="fr-FR"/>
        </w:rPr>
        <w:t>La Ville de Bordeaux (via son Maire) souhaite que la Ville contribue à ce Commun d’Alters.</w:t>
      </w:r>
      <w:r w:rsidR="005B15EB" w:rsidRPr="005B15EB">
        <w:rPr>
          <w:rFonts w:ascii="Segoe UI" w:eastAsia="Times New Roman" w:hAnsi="Segoe UI" w:cs="Segoe UI"/>
          <w:color w:val="212529"/>
          <w:sz w:val="24"/>
          <w:szCs w:val="24"/>
          <w:lang w:eastAsia="fr-FR"/>
        </w:rPr>
        <w:t xml:space="preserve"> 2. </w:t>
      </w:r>
    </w:p>
    <w:p w14:paraId="41F10670" w14:textId="67BA7D4B" w:rsidR="005B15EB" w:rsidRDefault="005B15EB" w:rsidP="005B15EB">
      <w:pPr>
        <w:pStyle w:val="Paragraphedeliste"/>
        <w:numPr>
          <w:ilvl w:val="1"/>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5B15EB">
        <w:rPr>
          <w:rFonts w:ascii="Segoe UI" w:eastAsia="Times New Roman" w:hAnsi="Segoe UI" w:cs="Segoe UI"/>
          <w:color w:val="212529"/>
          <w:sz w:val="24"/>
          <w:szCs w:val="24"/>
          <w:lang w:eastAsia="fr-FR"/>
        </w:rPr>
        <w:t xml:space="preserve">La Métropole de Lyon apporte elle aussi son soutien au projet, </w:t>
      </w:r>
      <w:r>
        <w:rPr>
          <w:rFonts w:ascii="Segoe UI" w:eastAsia="Times New Roman" w:hAnsi="Segoe UI" w:cs="Segoe UI"/>
          <w:color w:val="212529"/>
          <w:sz w:val="24"/>
          <w:szCs w:val="24"/>
          <w:lang w:eastAsia="fr-FR"/>
        </w:rPr>
        <w:t>souhaitant « </w:t>
      </w:r>
      <w:r w:rsidRPr="005B15EB">
        <w:rPr>
          <w:rFonts w:ascii="Segoe UI" w:eastAsia="Times New Roman" w:hAnsi="Segoe UI" w:cs="Segoe UI"/>
          <w:color w:val="212529"/>
          <w:sz w:val="24"/>
          <w:szCs w:val="24"/>
          <w:lang w:eastAsia="fr-FR"/>
        </w:rPr>
        <w:t>qu</w:t>
      </w:r>
      <w:r>
        <w:rPr>
          <w:rFonts w:ascii="Segoe UI" w:eastAsia="Times New Roman" w:hAnsi="Segoe UI" w:cs="Segoe UI"/>
          <w:color w:val="212529"/>
          <w:sz w:val="24"/>
          <w:szCs w:val="24"/>
          <w:lang w:eastAsia="fr-FR"/>
        </w:rPr>
        <w:t>’il</w:t>
      </w:r>
      <w:r w:rsidRPr="005B15EB">
        <w:rPr>
          <w:rFonts w:ascii="Segoe UI" w:eastAsia="Times New Roman" w:hAnsi="Segoe UI" w:cs="Segoe UI"/>
          <w:color w:val="212529"/>
          <w:sz w:val="24"/>
          <w:szCs w:val="24"/>
          <w:lang w:eastAsia="fr-FR"/>
        </w:rPr>
        <w:t xml:space="preserve"> porte sur le principe </w:t>
      </w:r>
      <w:r w:rsidRPr="005B15EB">
        <w:rPr>
          <w:rFonts w:ascii="Segoe UI" w:eastAsia="Times New Roman" w:hAnsi="Segoe UI" w:cs="Segoe UI"/>
          <w:color w:val="212529"/>
          <w:sz w:val="24"/>
          <w:szCs w:val="24"/>
          <w:lang w:eastAsia="fr-FR"/>
        </w:rPr>
        <w:t>d</w:t>
      </w:r>
      <w:r w:rsidRPr="005B15EB">
        <w:rPr>
          <w:rFonts w:ascii="Segoe UI" w:eastAsia="Times New Roman" w:hAnsi="Segoe UI" w:cs="Segoe UI"/>
          <w:color w:val="212529"/>
          <w:sz w:val="24"/>
          <w:szCs w:val="24"/>
          <w:lang w:eastAsia="fr-FR"/>
        </w:rPr>
        <w:t>’</w:t>
      </w:r>
      <w:r w:rsidRPr="005B15EB">
        <w:rPr>
          <w:rFonts w:ascii="Segoe UI" w:eastAsia="Times New Roman" w:hAnsi="Segoe UI" w:cs="Segoe UI"/>
          <w:color w:val="212529"/>
          <w:sz w:val="24"/>
          <w:szCs w:val="24"/>
          <w:lang w:eastAsia="fr-FR"/>
        </w:rPr>
        <w:t>échanges et de capitalisation entre nos démarches respectives</w:t>
      </w:r>
      <w:r w:rsidRPr="005B15EB">
        <w:rPr>
          <w:rFonts w:ascii="Segoe UI" w:eastAsia="Times New Roman" w:hAnsi="Segoe UI" w:cs="Segoe UI"/>
          <w:color w:val="212529"/>
          <w:sz w:val="24"/>
          <w:szCs w:val="24"/>
          <w:lang w:eastAsia="fr-FR"/>
        </w:rPr>
        <w:t> »</w:t>
      </w:r>
    </w:p>
    <w:p w14:paraId="78659343" w14:textId="6B03909C" w:rsidR="005B15EB" w:rsidRDefault="005B15EB" w:rsidP="005B15EB">
      <w:pPr>
        <w:pStyle w:val="Paragraphedeliste"/>
        <w:numPr>
          <w:ilvl w:val="1"/>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5B15EB">
        <w:rPr>
          <w:rFonts w:ascii="Segoe UI" w:eastAsia="Times New Roman" w:hAnsi="Segoe UI" w:cs="Segoe UI"/>
          <w:color w:val="212529"/>
          <w:sz w:val="24"/>
          <w:szCs w:val="24"/>
          <w:lang w:eastAsia="fr-FR"/>
        </w:rPr>
        <w:t>Le Maire des Mureaux, François Garay, souhaite que Les Mureaux</w:t>
      </w:r>
      <w:r>
        <w:rPr>
          <w:rFonts w:ascii="Segoe UI" w:eastAsia="Times New Roman" w:hAnsi="Segoe UI" w:cs="Segoe UI"/>
          <w:color w:val="212529"/>
          <w:sz w:val="24"/>
          <w:szCs w:val="24"/>
          <w:lang w:eastAsia="fr-FR"/>
        </w:rPr>
        <w:t>,</w:t>
      </w:r>
      <w:r w:rsidRPr="005B15EB">
        <w:rPr>
          <w:rFonts w:ascii="Segoe UI" w:eastAsia="Times New Roman" w:hAnsi="Segoe UI" w:cs="Segoe UI"/>
          <w:color w:val="212529"/>
          <w:sz w:val="24"/>
          <w:szCs w:val="24"/>
          <w:lang w:eastAsia="fr-FR"/>
        </w:rPr>
        <w:t xml:space="preserve"> ville moyenne</w:t>
      </w:r>
      <w:r>
        <w:rPr>
          <w:rFonts w:ascii="Segoe UI" w:eastAsia="Times New Roman" w:hAnsi="Segoe UI" w:cs="Segoe UI"/>
          <w:color w:val="212529"/>
          <w:sz w:val="24"/>
          <w:szCs w:val="24"/>
          <w:lang w:eastAsia="fr-FR"/>
        </w:rPr>
        <w:t>,</w:t>
      </w:r>
      <w:r w:rsidRPr="005B15EB">
        <w:rPr>
          <w:rFonts w:ascii="Segoe UI" w:eastAsia="Times New Roman" w:hAnsi="Segoe UI" w:cs="Segoe UI"/>
          <w:color w:val="212529"/>
          <w:sz w:val="24"/>
          <w:szCs w:val="24"/>
          <w:lang w:eastAsia="fr-FR"/>
        </w:rPr>
        <w:t xml:space="preserve"> serve de terrain d’expérimentation de notre projet.</w:t>
      </w:r>
    </w:p>
    <w:p w14:paraId="353A240E" w14:textId="7BC9F66D" w:rsidR="0032032D" w:rsidRPr="005B15EB" w:rsidRDefault="0032032D" w:rsidP="005B15EB">
      <w:pPr>
        <w:pStyle w:val="Paragraphedeliste"/>
        <w:numPr>
          <w:ilvl w:val="1"/>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5B15EB">
        <w:rPr>
          <w:rFonts w:ascii="Segoe UI" w:eastAsia="Times New Roman" w:hAnsi="Segoe UI" w:cs="Segoe UI"/>
          <w:color w:val="212529"/>
          <w:sz w:val="24"/>
          <w:szCs w:val="24"/>
          <w:lang w:eastAsia="fr-FR"/>
        </w:rPr>
        <w:t xml:space="preserve">L’Association des Maires Ruraux de France </w:t>
      </w:r>
      <w:r w:rsidR="005B15EB">
        <w:rPr>
          <w:rFonts w:ascii="Segoe UI" w:eastAsia="Times New Roman" w:hAnsi="Segoe UI" w:cs="Segoe UI"/>
          <w:color w:val="212529"/>
          <w:sz w:val="24"/>
          <w:szCs w:val="24"/>
          <w:lang w:eastAsia="fr-FR"/>
        </w:rPr>
        <w:t xml:space="preserve">aidera à ce que </w:t>
      </w:r>
      <w:r w:rsidRPr="005B15EB">
        <w:rPr>
          <w:rFonts w:ascii="Segoe UI" w:eastAsia="Times New Roman" w:hAnsi="Segoe UI" w:cs="Segoe UI"/>
          <w:color w:val="212529"/>
          <w:sz w:val="24"/>
          <w:szCs w:val="24"/>
          <w:lang w:eastAsia="fr-FR"/>
        </w:rPr>
        <w:t>plusieurs territoires ruraux p</w:t>
      </w:r>
      <w:r w:rsidR="005B15EB">
        <w:rPr>
          <w:rFonts w:ascii="Segoe UI" w:eastAsia="Times New Roman" w:hAnsi="Segoe UI" w:cs="Segoe UI"/>
          <w:color w:val="212529"/>
          <w:sz w:val="24"/>
          <w:szCs w:val="24"/>
          <w:lang w:eastAsia="fr-FR"/>
        </w:rPr>
        <w:t>uisse</w:t>
      </w:r>
      <w:r w:rsidRPr="005B15EB">
        <w:rPr>
          <w:rFonts w:ascii="Segoe UI" w:eastAsia="Times New Roman" w:hAnsi="Segoe UI" w:cs="Segoe UI"/>
          <w:color w:val="212529"/>
          <w:sz w:val="24"/>
          <w:szCs w:val="24"/>
          <w:lang w:eastAsia="fr-FR"/>
        </w:rPr>
        <w:t xml:space="preserve">nt être territoire pilote pour le Commun. </w:t>
      </w:r>
    </w:p>
    <w:p w14:paraId="12860A3A"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Le projet de commun sera collaboratif, avec des consortiums non seulement interdisciplinaires, mais ouverts aux acteurs et aux parties prenantes des sphères économiques, associatives ou publiques, lorsque cela sera pertinent</w:t>
      </w:r>
    </w:p>
    <w:p w14:paraId="3B42FE14" w14:textId="77777777"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C’est effectivement déjà le cas avec Alters, l’Académie de l’IE, Résallience, le Cerema et le soutien du Ministère de la Transition Ecologique</w:t>
      </w:r>
    </w:p>
    <w:p w14:paraId="141A2926" w14:textId="427222E2" w:rsidR="0032032D" w:rsidRPr="0032032D" w:rsidRDefault="0032032D" w:rsidP="0032032D">
      <w:pPr>
        <w:shd w:val="clear" w:color="auto" w:fill="FFFFFF"/>
        <w:spacing w:before="100" w:beforeAutospacing="1" w:after="100" w:afterAutospacing="1"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xml:space="preserve">• Quels sont les besoins à ce jour pour passer à l'étape </w:t>
      </w:r>
      <w:r w:rsidR="00913F58" w:rsidRPr="0032032D">
        <w:rPr>
          <w:rFonts w:ascii="Segoe UI" w:eastAsia="Times New Roman" w:hAnsi="Segoe UI" w:cs="Segoe UI"/>
          <w:color w:val="212529"/>
          <w:sz w:val="24"/>
          <w:szCs w:val="24"/>
          <w:lang w:eastAsia="fr-FR"/>
        </w:rPr>
        <w:t>suivante :</w:t>
      </w:r>
      <w:r w:rsidRPr="0032032D">
        <w:rPr>
          <w:rFonts w:ascii="Segoe UI" w:eastAsia="Times New Roman" w:hAnsi="Segoe UI" w:cs="Segoe UI"/>
          <w:color w:val="212529"/>
          <w:sz w:val="24"/>
          <w:szCs w:val="24"/>
          <w:lang w:eastAsia="fr-FR"/>
        </w:rPr>
        <w:t xml:space="preserve"> Notre projet de Commun recherchera en priorité les « richesses » suivantes :</w:t>
      </w:r>
    </w:p>
    <w:p w14:paraId="4AA94F27" w14:textId="77777777" w:rsidR="0032032D" w:rsidRPr="0032032D" w:rsidRDefault="0032032D" w:rsidP="0032032D">
      <w:pPr>
        <w:numPr>
          <w:ilvl w:val="0"/>
          <w:numId w:val="16"/>
        </w:numPr>
        <w:shd w:val="clear" w:color="auto" w:fill="FFFFFF"/>
        <w:spacing w:before="100" w:beforeAutospacing="1" w:after="24"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conseils sur le sujet des communs : OUI</w:t>
      </w:r>
    </w:p>
    <w:p w14:paraId="5C4E556C" w14:textId="77777777" w:rsidR="0032032D" w:rsidRPr="0032032D" w:rsidRDefault="0032032D" w:rsidP="0032032D">
      <w:pPr>
        <w:numPr>
          <w:ilvl w:val="0"/>
          <w:numId w:val="16"/>
        </w:numPr>
        <w:shd w:val="clear" w:color="auto" w:fill="FFFFFF"/>
        <w:spacing w:before="100" w:beforeAutospacing="1" w:after="24"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accès à des données : OUI</w:t>
      </w:r>
    </w:p>
    <w:p w14:paraId="442FEA4C" w14:textId="77777777" w:rsidR="0032032D" w:rsidRPr="0032032D" w:rsidRDefault="0032032D" w:rsidP="0032032D">
      <w:pPr>
        <w:numPr>
          <w:ilvl w:val="0"/>
          <w:numId w:val="16"/>
        </w:numPr>
        <w:shd w:val="clear" w:color="auto" w:fill="FFFFFF"/>
        <w:spacing w:before="100" w:beforeAutospacing="1" w:after="24"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accès à des cas d’usages : OUI</w:t>
      </w:r>
    </w:p>
    <w:p w14:paraId="7D3C4C2F" w14:textId="77777777" w:rsidR="0032032D" w:rsidRPr="0032032D" w:rsidRDefault="0032032D" w:rsidP="0032032D">
      <w:pPr>
        <w:numPr>
          <w:ilvl w:val="0"/>
          <w:numId w:val="16"/>
        </w:numPr>
        <w:shd w:val="clear" w:color="auto" w:fill="FFFFFF"/>
        <w:spacing w:before="100" w:beforeAutospacing="1" w:after="24"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besoin d’expérimenter en situation “réelle” (usager, infrastructures) : OUI</w:t>
      </w:r>
    </w:p>
    <w:p w14:paraId="0D439A78" w14:textId="77777777" w:rsidR="0032032D" w:rsidRPr="0032032D" w:rsidRDefault="0032032D" w:rsidP="0032032D">
      <w:pPr>
        <w:numPr>
          <w:ilvl w:val="0"/>
          <w:numId w:val="16"/>
        </w:numPr>
        <w:shd w:val="clear" w:color="auto" w:fill="FFFFFF"/>
        <w:spacing w:before="100" w:beforeAutospacing="1" w:after="24" w:line="240" w:lineRule="auto"/>
        <w:rPr>
          <w:rFonts w:ascii="Segoe UI" w:eastAsia="Times New Roman" w:hAnsi="Segoe UI" w:cs="Segoe UI"/>
          <w:color w:val="212529"/>
          <w:sz w:val="24"/>
          <w:szCs w:val="24"/>
          <w:lang w:eastAsia="fr-FR"/>
        </w:rPr>
      </w:pPr>
      <w:r w:rsidRPr="0032032D">
        <w:rPr>
          <w:rFonts w:ascii="Segoe UI" w:eastAsia="Times New Roman" w:hAnsi="Segoe UI" w:cs="Segoe UI"/>
          <w:color w:val="212529"/>
          <w:sz w:val="24"/>
          <w:szCs w:val="24"/>
          <w:lang w:eastAsia="fr-FR"/>
        </w:rPr>
        <w:t>• des contributeurs et d’autres parties prenantes : OUI</w:t>
      </w:r>
    </w:p>
    <w:p w14:paraId="75899694" w14:textId="056E115A" w:rsidR="0032032D" w:rsidRPr="00B148C6" w:rsidRDefault="0032032D" w:rsidP="0032032D">
      <w:pPr>
        <w:numPr>
          <w:ilvl w:val="0"/>
          <w:numId w:val="16"/>
        </w:numPr>
        <w:shd w:val="clear" w:color="auto" w:fill="FFFFFF"/>
        <w:spacing w:before="100" w:beforeAutospacing="1" w:after="24" w:line="240" w:lineRule="auto"/>
        <w:rPr>
          <w:rFonts w:ascii="Segoe UI" w:eastAsia="Times New Roman" w:hAnsi="Segoe UI" w:cs="Segoe UI"/>
          <w:color w:val="212529"/>
          <w:sz w:val="19"/>
          <w:szCs w:val="19"/>
          <w:lang w:eastAsia="fr-FR"/>
        </w:rPr>
      </w:pPr>
      <w:r w:rsidRPr="0032032D">
        <w:rPr>
          <w:rFonts w:ascii="Segoe UI" w:eastAsia="Times New Roman" w:hAnsi="Segoe UI" w:cs="Segoe UI"/>
          <w:color w:val="212529"/>
          <w:sz w:val="24"/>
          <w:szCs w:val="24"/>
          <w:lang w:eastAsia="fr-FR"/>
        </w:rPr>
        <w:lastRenderedPageBreak/>
        <w:t>• accès à des financement OUI</w:t>
      </w:r>
    </w:p>
    <w:p w14:paraId="6A9C536E" w14:textId="22DF3BDA" w:rsidR="00B148C6" w:rsidRPr="0032032D" w:rsidRDefault="00B148C6" w:rsidP="00B148C6">
      <w:pPr>
        <w:shd w:val="clear" w:color="auto" w:fill="FFFFFF"/>
        <w:spacing w:before="100" w:beforeAutospacing="1" w:after="24" w:line="240" w:lineRule="auto"/>
        <w:rPr>
          <w:rFonts w:ascii="Segoe UI" w:eastAsia="Times New Roman" w:hAnsi="Segoe UI" w:cs="Segoe UI"/>
          <w:color w:val="212529"/>
          <w:sz w:val="19"/>
          <w:szCs w:val="19"/>
          <w:lang w:eastAsia="fr-FR"/>
        </w:rPr>
      </w:pPr>
      <w:r>
        <w:rPr>
          <w:rFonts w:ascii="Segoe UI" w:eastAsia="Times New Roman" w:hAnsi="Segoe UI" w:cs="Segoe UI"/>
          <w:color w:val="212529"/>
          <w:sz w:val="24"/>
          <w:szCs w:val="24"/>
          <w:lang w:eastAsia="fr-FR"/>
        </w:rPr>
        <w:t>Mais ce</w:t>
      </w:r>
      <w:r w:rsidR="00954C04">
        <w:rPr>
          <w:rFonts w:ascii="Segoe UI" w:eastAsia="Times New Roman" w:hAnsi="Segoe UI" w:cs="Segoe UI"/>
          <w:color w:val="212529"/>
          <w:sz w:val="24"/>
          <w:szCs w:val="24"/>
          <w:lang w:eastAsia="fr-FR"/>
        </w:rPr>
        <w:t>la ne constitue pas des</w:t>
      </w:r>
      <w:r>
        <w:rPr>
          <w:rFonts w:ascii="Segoe UI" w:eastAsia="Times New Roman" w:hAnsi="Segoe UI" w:cs="Segoe UI"/>
          <w:color w:val="212529"/>
          <w:sz w:val="24"/>
          <w:szCs w:val="24"/>
          <w:lang w:eastAsia="fr-FR"/>
        </w:rPr>
        <w:t xml:space="preserve"> condition</w:t>
      </w:r>
      <w:r w:rsidR="00954C04">
        <w:rPr>
          <w:rFonts w:ascii="Segoe UI" w:eastAsia="Times New Roman" w:hAnsi="Segoe UI" w:cs="Segoe UI"/>
          <w:color w:val="212529"/>
          <w:sz w:val="24"/>
          <w:szCs w:val="24"/>
          <w:lang w:eastAsia="fr-FR"/>
        </w:rPr>
        <w:t xml:space="preserve">s pour développer le projet. </w:t>
      </w:r>
      <w:r>
        <w:rPr>
          <w:rFonts w:ascii="Segoe UI" w:eastAsia="Times New Roman" w:hAnsi="Segoe UI" w:cs="Segoe UI"/>
          <w:color w:val="212529"/>
          <w:sz w:val="24"/>
          <w:szCs w:val="24"/>
          <w:lang w:eastAsia="fr-FR"/>
        </w:rPr>
        <w:t xml:space="preserve"> </w:t>
      </w:r>
    </w:p>
    <w:p w14:paraId="3A629351" w14:textId="77777777" w:rsidR="0032032D" w:rsidRPr="0032032D" w:rsidRDefault="0032032D" w:rsidP="0032032D">
      <w:pPr>
        <w:spacing w:before="100" w:beforeAutospacing="1" w:after="100" w:afterAutospacing="1" w:line="240" w:lineRule="auto"/>
        <w:rPr>
          <w:rFonts w:ascii="Segoe UI" w:eastAsia="Times New Roman" w:hAnsi="Segoe UI" w:cs="Segoe UI"/>
          <w:color w:val="212529"/>
          <w:sz w:val="19"/>
          <w:szCs w:val="19"/>
          <w:shd w:val="clear" w:color="auto" w:fill="FFFFFF"/>
          <w:lang w:eastAsia="fr-FR"/>
        </w:rPr>
      </w:pPr>
    </w:p>
    <w:p w14:paraId="73D3544E" w14:textId="37EC7C4B" w:rsidR="0032032D" w:rsidRPr="0032032D" w:rsidRDefault="0032032D" w:rsidP="0032032D">
      <w:pPr>
        <w:spacing w:before="100" w:beforeAutospacing="1" w:after="100" w:afterAutospacing="1" w:line="240" w:lineRule="auto"/>
        <w:rPr>
          <w:rFonts w:ascii="Segoe UI" w:eastAsia="Times New Roman" w:hAnsi="Segoe UI" w:cs="Segoe UI"/>
          <w:color w:val="212529"/>
          <w:sz w:val="19"/>
          <w:szCs w:val="19"/>
          <w:shd w:val="clear" w:color="auto" w:fill="FFFFFF"/>
          <w:lang w:eastAsia="fr-FR"/>
        </w:rPr>
      </w:pPr>
      <w:r w:rsidRPr="0032032D">
        <w:rPr>
          <w:rFonts w:ascii="Segoe UI" w:eastAsia="Times New Roman" w:hAnsi="Segoe UI" w:cs="Segoe UI"/>
          <w:b/>
          <w:bCs/>
          <w:color w:val="368AA9"/>
          <w:sz w:val="19"/>
          <w:szCs w:val="19"/>
          <w:shd w:val="clear" w:color="auto" w:fill="FFFFFF"/>
          <w:lang w:eastAsia="fr-FR"/>
        </w:rPr>
        <w:t xml:space="preserve">Liste des Acteurs qui utilisent ou souhaitent utiliser ce Commun Approche Globale Résiliente et Solidaire pour les territoires et les entreprises (Observatoire </w:t>
      </w:r>
      <w:r w:rsidRPr="0032032D">
        <w:rPr>
          <w:rFonts w:ascii="MS Gothic" w:eastAsia="MS Gothic" w:hAnsi="MS Gothic" w:cs="MS Gothic" w:hint="eastAsia"/>
          <w:b/>
          <w:bCs/>
          <w:color w:val="368AA9"/>
          <w:sz w:val="19"/>
          <w:szCs w:val="19"/>
          <w:shd w:val="clear" w:color="auto" w:fill="FFFFFF"/>
          <w:lang w:eastAsia="fr-FR"/>
        </w:rPr>
        <w:t>‧</w:t>
      </w:r>
      <w:r w:rsidRPr="0032032D">
        <w:rPr>
          <w:rFonts w:ascii="Segoe UI" w:eastAsia="Times New Roman" w:hAnsi="Segoe UI" w:cs="Segoe UI"/>
          <w:b/>
          <w:bCs/>
          <w:color w:val="368AA9"/>
          <w:sz w:val="19"/>
          <w:szCs w:val="19"/>
          <w:shd w:val="clear" w:color="auto" w:fill="FFFFFF"/>
          <w:lang w:eastAsia="fr-FR"/>
        </w:rPr>
        <w:t xml:space="preserve"> Campus </w:t>
      </w:r>
      <w:r w:rsidRPr="0032032D">
        <w:rPr>
          <w:rFonts w:ascii="MS Gothic" w:eastAsia="MS Gothic" w:hAnsi="MS Gothic" w:cs="MS Gothic" w:hint="eastAsia"/>
          <w:b/>
          <w:bCs/>
          <w:color w:val="368AA9"/>
          <w:sz w:val="19"/>
          <w:szCs w:val="19"/>
          <w:shd w:val="clear" w:color="auto" w:fill="FFFFFF"/>
          <w:lang w:eastAsia="fr-FR"/>
        </w:rPr>
        <w:t>‧</w:t>
      </w:r>
      <w:r w:rsidRPr="0032032D">
        <w:rPr>
          <w:rFonts w:ascii="Segoe UI" w:eastAsia="Times New Roman" w:hAnsi="Segoe UI" w:cs="Segoe UI"/>
          <w:b/>
          <w:bCs/>
          <w:color w:val="368AA9"/>
          <w:sz w:val="19"/>
          <w:szCs w:val="19"/>
          <w:shd w:val="clear" w:color="auto" w:fill="FFFFFF"/>
          <w:lang w:eastAsia="fr-FR"/>
        </w:rPr>
        <w:t xml:space="preserve"> Livre Blanc) :</w:t>
      </w:r>
      <w:r w:rsidRPr="0032032D">
        <w:rPr>
          <w:rFonts w:ascii="Segoe UI" w:eastAsia="Times New Roman" w:hAnsi="Segoe UI" w:cs="Segoe UI"/>
          <w:color w:val="212529"/>
          <w:sz w:val="19"/>
          <w:szCs w:val="19"/>
          <w:shd w:val="clear" w:color="auto" w:fill="FFFFFF"/>
          <w:lang w:eastAsia="fr-FR"/>
        </w:rPr>
        <w:t> </w:t>
      </w:r>
      <w:r w:rsidR="00954C04">
        <w:rPr>
          <w:rFonts w:ascii="Segoe UI" w:eastAsia="Times New Roman" w:hAnsi="Segoe UI" w:cs="Segoe UI"/>
          <w:color w:val="212529"/>
          <w:sz w:val="19"/>
          <w:szCs w:val="19"/>
          <w:shd w:val="clear" w:color="auto" w:fill="FFFFFF"/>
          <w:lang w:eastAsia="fr-FR"/>
        </w:rPr>
        <w:t xml:space="preserve">Le Ministère de la Transition Ecologique </w:t>
      </w:r>
    </w:p>
    <w:p w14:paraId="2388CA8C" w14:textId="7710B9AF" w:rsidR="00982F40" w:rsidRDefault="0032032D" w:rsidP="00562620">
      <w:pPr>
        <w:spacing w:before="100" w:beforeAutospacing="1" w:after="100" w:afterAutospacing="1" w:line="240" w:lineRule="auto"/>
      </w:pPr>
      <w:r w:rsidRPr="0032032D">
        <w:rPr>
          <w:rFonts w:ascii="Segoe UI" w:eastAsia="Times New Roman" w:hAnsi="Segoe UI" w:cs="Segoe UI"/>
          <w:b/>
          <w:bCs/>
          <w:color w:val="368AA9"/>
          <w:sz w:val="19"/>
          <w:szCs w:val="19"/>
          <w:shd w:val="clear" w:color="auto" w:fill="FFFFFF"/>
          <w:lang w:eastAsia="fr-FR"/>
        </w:rPr>
        <w:t xml:space="preserve">Liste des CR d'atelier en lien avec ce Commun Approche Globale Résiliente et Solidaire pour les territoires et les entreprises (Observatoire </w:t>
      </w:r>
      <w:r w:rsidRPr="0032032D">
        <w:rPr>
          <w:rFonts w:ascii="MS Gothic" w:eastAsia="MS Gothic" w:hAnsi="MS Gothic" w:cs="MS Gothic" w:hint="eastAsia"/>
          <w:b/>
          <w:bCs/>
          <w:color w:val="368AA9"/>
          <w:sz w:val="19"/>
          <w:szCs w:val="19"/>
          <w:shd w:val="clear" w:color="auto" w:fill="FFFFFF"/>
          <w:lang w:eastAsia="fr-FR"/>
        </w:rPr>
        <w:t>‧</w:t>
      </w:r>
      <w:r w:rsidRPr="0032032D">
        <w:rPr>
          <w:rFonts w:ascii="Segoe UI" w:eastAsia="Times New Roman" w:hAnsi="Segoe UI" w:cs="Segoe UI"/>
          <w:b/>
          <w:bCs/>
          <w:color w:val="368AA9"/>
          <w:sz w:val="19"/>
          <w:szCs w:val="19"/>
          <w:shd w:val="clear" w:color="auto" w:fill="FFFFFF"/>
          <w:lang w:eastAsia="fr-FR"/>
        </w:rPr>
        <w:t xml:space="preserve"> Campus </w:t>
      </w:r>
      <w:r w:rsidRPr="0032032D">
        <w:rPr>
          <w:rFonts w:ascii="MS Gothic" w:eastAsia="MS Gothic" w:hAnsi="MS Gothic" w:cs="MS Gothic" w:hint="eastAsia"/>
          <w:b/>
          <w:bCs/>
          <w:color w:val="368AA9"/>
          <w:sz w:val="19"/>
          <w:szCs w:val="19"/>
          <w:shd w:val="clear" w:color="auto" w:fill="FFFFFF"/>
          <w:lang w:eastAsia="fr-FR"/>
        </w:rPr>
        <w:t>‧</w:t>
      </w:r>
      <w:r w:rsidRPr="0032032D">
        <w:rPr>
          <w:rFonts w:ascii="Segoe UI" w:eastAsia="Times New Roman" w:hAnsi="Segoe UI" w:cs="Segoe UI"/>
          <w:b/>
          <w:bCs/>
          <w:color w:val="368AA9"/>
          <w:sz w:val="19"/>
          <w:szCs w:val="19"/>
          <w:shd w:val="clear" w:color="auto" w:fill="FFFFFF"/>
          <w:lang w:eastAsia="fr-FR"/>
        </w:rPr>
        <w:t xml:space="preserve"> Livre Blanc):</w:t>
      </w:r>
      <w:r w:rsidRPr="0032032D">
        <w:rPr>
          <w:rFonts w:ascii="Segoe UI" w:eastAsia="Times New Roman" w:hAnsi="Segoe UI" w:cs="Segoe UI"/>
          <w:color w:val="212529"/>
          <w:sz w:val="19"/>
          <w:szCs w:val="19"/>
          <w:shd w:val="clear" w:color="auto" w:fill="FFFFFF"/>
          <w:lang w:eastAsia="fr-FR"/>
        </w:rPr>
        <w:t> </w:t>
      </w:r>
      <w:r w:rsidR="00954C04">
        <w:rPr>
          <w:rFonts w:ascii="Segoe UI" w:eastAsia="Times New Roman" w:hAnsi="Segoe UI" w:cs="Segoe UI"/>
          <w:color w:val="212529"/>
          <w:sz w:val="19"/>
          <w:szCs w:val="19"/>
          <w:shd w:val="clear" w:color="auto" w:fill="FFFFFF"/>
          <w:lang w:eastAsia="fr-FR"/>
        </w:rPr>
        <w:t xml:space="preserve"> de nombreux documents sont élaborés et sont disponibles à la demande. </w:t>
      </w:r>
      <w:r w:rsidR="00562620">
        <w:rPr>
          <w:rFonts w:ascii="Segoe UI" w:eastAsia="Times New Roman" w:hAnsi="Segoe UI" w:cs="Segoe UI"/>
          <w:color w:val="212529"/>
          <w:sz w:val="19"/>
          <w:szCs w:val="19"/>
          <w:shd w:val="clear" w:color="auto" w:fill="FFFFFF"/>
          <w:lang w:eastAsia="fr-FR"/>
        </w:rPr>
        <w:t xml:space="preserve"> </w:t>
      </w:r>
    </w:p>
    <w:sectPr w:rsidR="00982F40" w:rsidSect="006346E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3000" w14:textId="77777777" w:rsidR="0080532D" w:rsidRDefault="0080532D" w:rsidP="009E0EF6">
      <w:pPr>
        <w:spacing w:after="0" w:line="240" w:lineRule="auto"/>
      </w:pPr>
      <w:r>
        <w:separator/>
      </w:r>
    </w:p>
  </w:endnote>
  <w:endnote w:type="continuationSeparator" w:id="0">
    <w:p w14:paraId="76C709F4" w14:textId="77777777" w:rsidR="0080532D" w:rsidRDefault="0080532D" w:rsidP="009E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FD65" w14:textId="77777777" w:rsidR="0080532D" w:rsidRDefault="0080532D" w:rsidP="009E0EF6">
      <w:pPr>
        <w:spacing w:after="0" w:line="240" w:lineRule="auto"/>
      </w:pPr>
      <w:r>
        <w:separator/>
      </w:r>
    </w:p>
  </w:footnote>
  <w:footnote w:type="continuationSeparator" w:id="0">
    <w:p w14:paraId="75E3BD2A" w14:textId="77777777" w:rsidR="0080532D" w:rsidRDefault="0080532D" w:rsidP="009E0EF6">
      <w:pPr>
        <w:spacing w:after="0" w:line="240" w:lineRule="auto"/>
      </w:pPr>
      <w:r>
        <w:continuationSeparator/>
      </w:r>
    </w:p>
  </w:footnote>
  <w:footnote w:id="1">
    <w:p w14:paraId="6F0951A5" w14:textId="79E30FEF" w:rsidR="00513F31" w:rsidRDefault="00513F31">
      <w:pPr>
        <w:pStyle w:val="Notedebasdepage"/>
      </w:pPr>
      <w:r>
        <w:rPr>
          <w:rStyle w:val="Appelnotedebasdep"/>
        </w:rPr>
        <w:footnoteRef/>
      </w:r>
      <w:r>
        <w:t xml:space="preserve"> Interview accordée à Alters Média N°3 Mai 2021 (</w:t>
      </w:r>
      <w:hyperlink r:id="rId1" w:history="1">
        <w:r w:rsidR="00E32E4F" w:rsidRPr="000C7397">
          <w:rPr>
            <w:rStyle w:val="Lienhypertexte"/>
          </w:rPr>
          <w:t>http://altersmedia.fr</w:t>
        </w:r>
      </w:hyperlink>
      <w:r w:rsidR="00E32E4F">
        <w:t xml:space="preserve"> )</w:t>
      </w:r>
    </w:p>
  </w:footnote>
  <w:footnote w:id="2">
    <w:p w14:paraId="4A2FA0E6" w14:textId="65725102" w:rsidR="00516BDA" w:rsidRDefault="00516BDA">
      <w:pPr>
        <w:pStyle w:val="Notedebasdepage"/>
      </w:pPr>
      <w:r>
        <w:rPr>
          <w:rStyle w:val="Appelnotedebasdep"/>
        </w:rPr>
        <w:footnoteRef/>
      </w:r>
      <w:r>
        <w:t xml:space="preserve"> Grand Entretien accordé à Alters Média, mai 2021 (</w:t>
      </w:r>
      <w:hyperlink r:id="rId2" w:history="1">
        <w:r w:rsidRPr="000C7397">
          <w:rPr>
            <w:rStyle w:val="Lienhypertexte"/>
          </w:rPr>
          <w:t>http://altersmedia.fr</w:t>
        </w:r>
      </w:hyperlink>
      <w:r>
        <w:t xml:space="preserve">) </w:t>
      </w:r>
    </w:p>
  </w:footnote>
  <w:footnote w:id="3">
    <w:p w14:paraId="0E6C909C" w14:textId="77777777" w:rsidR="00EB1ACC" w:rsidRDefault="00EB1ACC" w:rsidP="00EB1ACC">
      <w:pPr>
        <w:pStyle w:val="Notedebasdepage"/>
      </w:pPr>
      <w:r>
        <w:rPr>
          <w:rStyle w:val="Appelnotedebasdep"/>
        </w:rPr>
        <w:footnoteRef/>
      </w:r>
      <w:r>
        <w:t xml:space="preserve"> http://www.fsincop.net/fileadmin/user_upload/fsin/docs/resources/FSIN_Resilience%20paper1_FR_WEB.pdf </w:t>
      </w:r>
    </w:p>
    <w:p w14:paraId="33423558" w14:textId="75F45682" w:rsidR="00EB1ACC" w:rsidRDefault="00EB1ACC" w:rsidP="00EB1ACC">
      <w:pPr>
        <w:pStyle w:val="Notedebasdepage"/>
      </w:pPr>
      <w:r>
        <w:t>Groupe de travail technique sur la mesure de la résilience de la FAO et du PAM (programme alimentaire mondial)</w:t>
      </w:r>
    </w:p>
  </w:footnote>
  <w:footnote w:id="4">
    <w:p w14:paraId="70774B47" w14:textId="77777777" w:rsidR="009E0EF6" w:rsidRDefault="009E0EF6" w:rsidP="009E0EF6">
      <w:pPr>
        <w:pStyle w:val="Notedebasdepage"/>
      </w:pPr>
      <w:r>
        <w:rPr>
          <w:rStyle w:val="Appelnotedebasdep"/>
        </w:rPr>
        <w:footnoteRef/>
      </w:r>
      <w:r>
        <w:t xml:space="preserve"> </w:t>
      </w:r>
      <w:hyperlink r:id="rId3" w:history="1">
        <w:r w:rsidRPr="00CE5DBF">
          <w:rPr>
            <w:rStyle w:val="Lienhypertexte"/>
          </w:rPr>
          <w:t>http://www.fsincop.net/fileadmin/user_upload/fsin/docs/resources/FSIN_Resilience%20paper1_FR_WEB.pdf</w:t>
        </w:r>
      </w:hyperlink>
      <w:r>
        <w:t xml:space="preserve"> </w:t>
      </w:r>
    </w:p>
    <w:p w14:paraId="2B8FC985" w14:textId="77777777" w:rsidR="009E0EF6" w:rsidRDefault="009E0EF6" w:rsidP="009E0EF6">
      <w:pPr>
        <w:pStyle w:val="Notedebasdepage"/>
      </w:pPr>
      <w:r w:rsidRPr="00401EFA">
        <w:t>Groupe de travail technique sur la mesure de la résilience de la FAO et du PAM (programme alimentaire mondial)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5FA"/>
    <w:multiLevelType w:val="hybridMultilevel"/>
    <w:tmpl w:val="B1B85A80"/>
    <w:lvl w:ilvl="0" w:tplc="24C869D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A0CC4"/>
    <w:multiLevelType w:val="hybridMultilevel"/>
    <w:tmpl w:val="F8D82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F0231"/>
    <w:multiLevelType w:val="hybridMultilevel"/>
    <w:tmpl w:val="67DCDDAE"/>
    <w:lvl w:ilvl="0" w:tplc="24C869D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21392"/>
    <w:multiLevelType w:val="multilevel"/>
    <w:tmpl w:val="F57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D4E48"/>
    <w:multiLevelType w:val="multilevel"/>
    <w:tmpl w:val="D020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63522"/>
    <w:multiLevelType w:val="hybridMultilevel"/>
    <w:tmpl w:val="4AB8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F249A"/>
    <w:multiLevelType w:val="multilevel"/>
    <w:tmpl w:val="A276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92C9F"/>
    <w:multiLevelType w:val="hybridMultilevel"/>
    <w:tmpl w:val="36F2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62E65"/>
    <w:multiLevelType w:val="multilevel"/>
    <w:tmpl w:val="280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C54C31"/>
    <w:multiLevelType w:val="hybridMultilevel"/>
    <w:tmpl w:val="087CE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D87B0A"/>
    <w:multiLevelType w:val="hybridMultilevel"/>
    <w:tmpl w:val="0F4EA1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3AB22FF"/>
    <w:multiLevelType w:val="hybridMultilevel"/>
    <w:tmpl w:val="6EC4D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7D5A69"/>
    <w:multiLevelType w:val="multilevel"/>
    <w:tmpl w:val="5E7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B006F0"/>
    <w:multiLevelType w:val="multilevel"/>
    <w:tmpl w:val="AA36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426D99"/>
    <w:multiLevelType w:val="multilevel"/>
    <w:tmpl w:val="D1A8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1F7BFF"/>
    <w:multiLevelType w:val="multilevel"/>
    <w:tmpl w:val="C1EC3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2B47FF"/>
    <w:multiLevelType w:val="multilevel"/>
    <w:tmpl w:val="677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7315B3"/>
    <w:multiLevelType w:val="hybridMultilevel"/>
    <w:tmpl w:val="4B60F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C513FA"/>
    <w:multiLevelType w:val="multilevel"/>
    <w:tmpl w:val="1488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D651DD"/>
    <w:multiLevelType w:val="multilevel"/>
    <w:tmpl w:val="8824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F83E10"/>
    <w:multiLevelType w:val="hybridMultilevel"/>
    <w:tmpl w:val="424A7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E7216"/>
    <w:multiLevelType w:val="multilevel"/>
    <w:tmpl w:val="2404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FD6C2A"/>
    <w:multiLevelType w:val="multilevel"/>
    <w:tmpl w:val="9D86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906A05"/>
    <w:multiLevelType w:val="hybridMultilevel"/>
    <w:tmpl w:val="1C761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AF062E"/>
    <w:multiLevelType w:val="hybridMultilevel"/>
    <w:tmpl w:val="6D9C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432BA0"/>
    <w:multiLevelType w:val="hybridMultilevel"/>
    <w:tmpl w:val="C1A46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F264D7"/>
    <w:multiLevelType w:val="multilevel"/>
    <w:tmpl w:val="BC1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F736F2"/>
    <w:multiLevelType w:val="hybridMultilevel"/>
    <w:tmpl w:val="314CB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937F47"/>
    <w:multiLevelType w:val="multilevel"/>
    <w:tmpl w:val="1F8A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574570"/>
    <w:multiLevelType w:val="multilevel"/>
    <w:tmpl w:val="1556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B7E2A"/>
    <w:multiLevelType w:val="hybridMultilevel"/>
    <w:tmpl w:val="DFD81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0A3702"/>
    <w:multiLevelType w:val="hybridMultilevel"/>
    <w:tmpl w:val="FFA4FBC4"/>
    <w:lvl w:ilvl="0" w:tplc="24C869D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2F7E5F"/>
    <w:multiLevelType w:val="hybridMultilevel"/>
    <w:tmpl w:val="CB2CF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0A4788"/>
    <w:multiLevelType w:val="hybridMultilevel"/>
    <w:tmpl w:val="C80634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DB0107"/>
    <w:multiLevelType w:val="multilevel"/>
    <w:tmpl w:val="2142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2B2B05"/>
    <w:multiLevelType w:val="hybridMultilevel"/>
    <w:tmpl w:val="4E6CE08A"/>
    <w:lvl w:ilvl="0" w:tplc="24C869D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351864"/>
    <w:multiLevelType w:val="hybridMultilevel"/>
    <w:tmpl w:val="D58E6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7A4472"/>
    <w:multiLevelType w:val="hybridMultilevel"/>
    <w:tmpl w:val="32A08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FF7E48"/>
    <w:multiLevelType w:val="hybridMultilevel"/>
    <w:tmpl w:val="D1D097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9"/>
  </w:num>
  <w:num w:numId="2">
    <w:abstractNumId w:val="26"/>
  </w:num>
  <w:num w:numId="3">
    <w:abstractNumId w:val="4"/>
  </w:num>
  <w:num w:numId="4">
    <w:abstractNumId w:val="6"/>
  </w:num>
  <w:num w:numId="5">
    <w:abstractNumId w:val="14"/>
  </w:num>
  <w:num w:numId="6">
    <w:abstractNumId w:val="16"/>
  </w:num>
  <w:num w:numId="7">
    <w:abstractNumId w:val="21"/>
  </w:num>
  <w:num w:numId="8">
    <w:abstractNumId w:val="22"/>
  </w:num>
  <w:num w:numId="9">
    <w:abstractNumId w:val="13"/>
  </w:num>
  <w:num w:numId="10">
    <w:abstractNumId w:val="8"/>
  </w:num>
  <w:num w:numId="11">
    <w:abstractNumId w:val="18"/>
  </w:num>
  <w:num w:numId="12">
    <w:abstractNumId w:val="12"/>
  </w:num>
  <w:num w:numId="13">
    <w:abstractNumId w:val="34"/>
  </w:num>
  <w:num w:numId="14">
    <w:abstractNumId w:val="15"/>
  </w:num>
  <w:num w:numId="15">
    <w:abstractNumId w:val="28"/>
  </w:num>
  <w:num w:numId="16">
    <w:abstractNumId w:val="29"/>
  </w:num>
  <w:num w:numId="17">
    <w:abstractNumId w:val="9"/>
  </w:num>
  <w:num w:numId="18">
    <w:abstractNumId w:val="20"/>
  </w:num>
  <w:num w:numId="19">
    <w:abstractNumId w:val="24"/>
  </w:num>
  <w:num w:numId="20">
    <w:abstractNumId w:val="7"/>
  </w:num>
  <w:num w:numId="21">
    <w:abstractNumId w:val="38"/>
  </w:num>
  <w:num w:numId="22">
    <w:abstractNumId w:val="5"/>
  </w:num>
  <w:num w:numId="23">
    <w:abstractNumId w:val="30"/>
  </w:num>
  <w:num w:numId="24">
    <w:abstractNumId w:val="11"/>
  </w:num>
  <w:num w:numId="25">
    <w:abstractNumId w:val="37"/>
  </w:num>
  <w:num w:numId="26">
    <w:abstractNumId w:val="32"/>
  </w:num>
  <w:num w:numId="27">
    <w:abstractNumId w:val="17"/>
  </w:num>
  <w:num w:numId="28">
    <w:abstractNumId w:val="10"/>
  </w:num>
  <w:num w:numId="29">
    <w:abstractNumId w:val="23"/>
  </w:num>
  <w:num w:numId="30">
    <w:abstractNumId w:val="0"/>
  </w:num>
  <w:num w:numId="31">
    <w:abstractNumId w:val="35"/>
  </w:num>
  <w:num w:numId="32">
    <w:abstractNumId w:val="31"/>
  </w:num>
  <w:num w:numId="33">
    <w:abstractNumId w:val="2"/>
  </w:num>
  <w:num w:numId="34">
    <w:abstractNumId w:val="36"/>
  </w:num>
  <w:num w:numId="35">
    <w:abstractNumId w:val="33"/>
  </w:num>
  <w:num w:numId="36">
    <w:abstractNumId w:val="3"/>
  </w:num>
  <w:num w:numId="37">
    <w:abstractNumId w:val="27"/>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2D"/>
    <w:rsid w:val="00011D20"/>
    <w:rsid w:val="00030775"/>
    <w:rsid w:val="0005175B"/>
    <w:rsid w:val="0009559C"/>
    <w:rsid w:val="000A3AA9"/>
    <w:rsid w:val="000B5CBC"/>
    <w:rsid w:val="000C2692"/>
    <w:rsid w:val="000E4A0C"/>
    <w:rsid w:val="000F598A"/>
    <w:rsid w:val="00107946"/>
    <w:rsid w:val="00127E90"/>
    <w:rsid w:val="00143DD7"/>
    <w:rsid w:val="00150680"/>
    <w:rsid w:val="001626E2"/>
    <w:rsid w:val="00195F60"/>
    <w:rsid w:val="001B2D23"/>
    <w:rsid w:val="001B502F"/>
    <w:rsid w:val="001C4336"/>
    <w:rsid w:val="001C5101"/>
    <w:rsid w:val="001D48A1"/>
    <w:rsid w:val="001E10E3"/>
    <w:rsid w:val="001F06C8"/>
    <w:rsid w:val="00214DCE"/>
    <w:rsid w:val="00234D95"/>
    <w:rsid w:val="00250CEC"/>
    <w:rsid w:val="00250E7A"/>
    <w:rsid w:val="00282731"/>
    <w:rsid w:val="00287712"/>
    <w:rsid w:val="00294859"/>
    <w:rsid w:val="00296A56"/>
    <w:rsid w:val="002A4008"/>
    <w:rsid w:val="002E535B"/>
    <w:rsid w:val="002F0CC3"/>
    <w:rsid w:val="00302592"/>
    <w:rsid w:val="00303C98"/>
    <w:rsid w:val="0032032D"/>
    <w:rsid w:val="00327E2D"/>
    <w:rsid w:val="00340578"/>
    <w:rsid w:val="003535FA"/>
    <w:rsid w:val="00376F5F"/>
    <w:rsid w:val="003A6582"/>
    <w:rsid w:val="003B16F7"/>
    <w:rsid w:val="003C5627"/>
    <w:rsid w:val="003D1581"/>
    <w:rsid w:val="003D60B7"/>
    <w:rsid w:val="003E1817"/>
    <w:rsid w:val="00400DDF"/>
    <w:rsid w:val="00402AF5"/>
    <w:rsid w:val="0041049A"/>
    <w:rsid w:val="004258A3"/>
    <w:rsid w:val="0042591F"/>
    <w:rsid w:val="00455261"/>
    <w:rsid w:val="00471E22"/>
    <w:rsid w:val="004864A7"/>
    <w:rsid w:val="00486986"/>
    <w:rsid w:val="00486CD6"/>
    <w:rsid w:val="004A3DBC"/>
    <w:rsid w:val="004C675E"/>
    <w:rsid w:val="00513F31"/>
    <w:rsid w:val="00514449"/>
    <w:rsid w:val="00516BDA"/>
    <w:rsid w:val="00531582"/>
    <w:rsid w:val="005557A6"/>
    <w:rsid w:val="00562620"/>
    <w:rsid w:val="0056507C"/>
    <w:rsid w:val="0059330D"/>
    <w:rsid w:val="005A19F7"/>
    <w:rsid w:val="005B15EB"/>
    <w:rsid w:val="005E1AAC"/>
    <w:rsid w:val="005E7A04"/>
    <w:rsid w:val="005F268E"/>
    <w:rsid w:val="006231A5"/>
    <w:rsid w:val="006241AD"/>
    <w:rsid w:val="00625043"/>
    <w:rsid w:val="006346E9"/>
    <w:rsid w:val="00643EC9"/>
    <w:rsid w:val="006A298B"/>
    <w:rsid w:val="006D01C7"/>
    <w:rsid w:val="006E036F"/>
    <w:rsid w:val="006E4287"/>
    <w:rsid w:val="006E78F0"/>
    <w:rsid w:val="006F3518"/>
    <w:rsid w:val="006F470F"/>
    <w:rsid w:val="0070439D"/>
    <w:rsid w:val="00723107"/>
    <w:rsid w:val="00740F11"/>
    <w:rsid w:val="0078206D"/>
    <w:rsid w:val="007B2740"/>
    <w:rsid w:val="007D6E5B"/>
    <w:rsid w:val="007F4C9E"/>
    <w:rsid w:val="0080532D"/>
    <w:rsid w:val="00822395"/>
    <w:rsid w:val="00836BD0"/>
    <w:rsid w:val="0085777C"/>
    <w:rsid w:val="00896C3D"/>
    <w:rsid w:val="008D0AF7"/>
    <w:rsid w:val="008F04AC"/>
    <w:rsid w:val="00913F58"/>
    <w:rsid w:val="00914FCE"/>
    <w:rsid w:val="00924F3D"/>
    <w:rsid w:val="00933E7E"/>
    <w:rsid w:val="00945D41"/>
    <w:rsid w:val="00954C04"/>
    <w:rsid w:val="00957729"/>
    <w:rsid w:val="00962E03"/>
    <w:rsid w:val="00982F40"/>
    <w:rsid w:val="00993B6A"/>
    <w:rsid w:val="009A06D0"/>
    <w:rsid w:val="009A084C"/>
    <w:rsid w:val="009C0D2B"/>
    <w:rsid w:val="009E0CD1"/>
    <w:rsid w:val="009E0EF6"/>
    <w:rsid w:val="009F056F"/>
    <w:rsid w:val="00A438FB"/>
    <w:rsid w:val="00A43C7B"/>
    <w:rsid w:val="00A6342A"/>
    <w:rsid w:val="00A75D80"/>
    <w:rsid w:val="00AB650D"/>
    <w:rsid w:val="00AD5849"/>
    <w:rsid w:val="00AE42B7"/>
    <w:rsid w:val="00B14211"/>
    <w:rsid w:val="00B148C6"/>
    <w:rsid w:val="00B26E99"/>
    <w:rsid w:val="00B307F7"/>
    <w:rsid w:val="00B510AC"/>
    <w:rsid w:val="00B51EB4"/>
    <w:rsid w:val="00B61275"/>
    <w:rsid w:val="00B6524F"/>
    <w:rsid w:val="00B90881"/>
    <w:rsid w:val="00BA621D"/>
    <w:rsid w:val="00BD1296"/>
    <w:rsid w:val="00BE2C49"/>
    <w:rsid w:val="00C02C94"/>
    <w:rsid w:val="00C524EC"/>
    <w:rsid w:val="00C634A5"/>
    <w:rsid w:val="00C71AAD"/>
    <w:rsid w:val="00C741A9"/>
    <w:rsid w:val="00CA159D"/>
    <w:rsid w:val="00CC2672"/>
    <w:rsid w:val="00CE410B"/>
    <w:rsid w:val="00D05986"/>
    <w:rsid w:val="00D3373A"/>
    <w:rsid w:val="00D47214"/>
    <w:rsid w:val="00D60270"/>
    <w:rsid w:val="00D61081"/>
    <w:rsid w:val="00D633CE"/>
    <w:rsid w:val="00D750E9"/>
    <w:rsid w:val="00D83503"/>
    <w:rsid w:val="00DA1998"/>
    <w:rsid w:val="00DA4B04"/>
    <w:rsid w:val="00DD7DB4"/>
    <w:rsid w:val="00DF444A"/>
    <w:rsid w:val="00E005CA"/>
    <w:rsid w:val="00E1205F"/>
    <w:rsid w:val="00E257AE"/>
    <w:rsid w:val="00E32E4F"/>
    <w:rsid w:val="00E46155"/>
    <w:rsid w:val="00E47F8C"/>
    <w:rsid w:val="00E518DE"/>
    <w:rsid w:val="00E815A2"/>
    <w:rsid w:val="00E85F3E"/>
    <w:rsid w:val="00EA0F7F"/>
    <w:rsid w:val="00EA3D6F"/>
    <w:rsid w:val="00EB1ACC"/>
    <w:rsid w:val="00EB533D"/>
    <w:rsid w:val="00EF0134"/>
    <w:rsid w:val="00EF327F"/>
    <w:rsid w:val="00EF338B"/>
    <w:rsid w:val="00F119C2"/>
    <w:rsid w:val="00F25F2C"/>
    <w:rsid w:val="00F30C20"/>
    <w:rsid w:val="00F337C0"/>
    <w:rsid w:val="00F37694"/>
    <w:rsid w:val="00F56784"/>
    <w:rsid w:val="00F648C0"/>
    <w:rsid w:val="00F740A9"/>
    <w:rsid w:val="00F76E43"/>
    <w:rsid w:val="00FB3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926C"/>
  <w15:chartTrackingRefBased/>
  <w15:docId w15:val="{ECA57E05-B89B-408F-AC15-90B31135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DR"/>
    <w:qFormat/>
    <w:rsid w:val="002A40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
    <w:link w:val="Style1Car"/>
    <w:autoRedefine/>
    <w:qFormat/>
    <w:rsid w:val="00F337C0"/>
    <w:pPr>
      <w:jc w:val="center"/>
    </w:pPr>
    <w:rPr>
      <w:rFonts w:eastAsia="Times New Roman"/>
      <w:color w:val="4472C4" w:themeColor="accent1"/>
      <w:sz w:val="40"/>
      <w:szCs w:val="40"/>
      <w:lang w:eastAsia="fr-FR"/>
    </w:rPr>
  </w:style>
  <w:style w:type="character" w:customStyle="1" w:styleId="Style1Car">
    <w:name w:val="Style1 Car"/>
    <w:basedOn w:val="TitreCar"/>
    <w:link w:val="Style1"/>
    <w:rsid w:val="00F337C0"/>
    <w:rPr>
      <w:rFonts w:asciiTheme="majorHAnsi" w:eastAsia="Times New Roman" w:hAnsiTheme="majorHAnsi" w:cstheme="majorBidi"/>
      <w:color w:val="4472C4" w:themeColor="accent1"/>
      <w:spacing w:val="-10"/>
      <w:kern w:val="28"/>
      <w:sz w:val="40"/>
      <w:szCs w:val="40"/>
      <w:lang w:eastAsia="fr-FR"/>
    </w:rPr>
  </w:style>
  <w:style w:type="paragraph" w:styleId="Titre">
    <w:name w:val="Title"/>
    <w:basedOn w:val="Normal"/>
    <w:next w:val="Normal"/>
    <w:link w:val="TitreCar"/>
    <w:uiPriority w:val="10"/>
    <w:qFormat/>
    <w:rsid w:val="00DF44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F444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autoRedefine/>
    <w:uiPriority w:val="11"/>
    <w:qFormat/>
    <w:rsid w:val="00962E03"/>
    <w:pPr>
      <w:numPr>
        <w:ilvl w:val="1"/>
      </w:numPr>
      <w:jc w:val="center"/>
    </w:pPr>
    <w:rPr>
      <w:rFonts w:eastAsiaTheme="minorEastAsia"/>
      <w:color w:val="5B9BD5" w:themeColor="accent5"/>
      <w:spacing w:val="15"/>
      <w:sz w:val="24"/>
    </w:rPr>
  </w:style>
  <w:style w:type="character" w:customStyle="1" w:styleId="Sous-titreCar">
    <w:name w:val="Sous-titre Car"/>
    <w:basedOn w:val="Policepardfaut"/>
    <w:link w:val="Sous-titre"/>
    <w:uiPriority w:val="11"/>
    <w:rsid w:val="00962E03"/>
    <w:rPr>
      <w:rFonts w:eastAsiaTheme="minorEastAsia"/>
      <w:color w:val="5B9BD5" w:themeColor="accent5"/>
      <w:spacing w:val="15"/>
      <w:sz w:val="24"/>
    </w:rPr>
  </w:style>
  <w:style w:type="paragraph" w:styleId="Paragraphedeliste">
    <w:name w:val="List Paragraph"/>
    <w:basedOn w:val="Normal"/>
    <w:uiPriority w:val="34"/>
    <w:qFormat/>
    <w:rsid w:val="004864A7"/>
    <w:pPr>
      <w:ind w:left="720"/>
      <w:contextualSpacing/>
    </w:pPr>
  </w:style>
  <w:style w:type="paragraph" w:styleId="Sansinterligne">
    <w:name w:val="No Spacing"/>
    <w:uiPriority w:val="1"/>
    <w:qFormat/>
    <w:rsid w:val="000F598A"/>
    <w:pPr>
      <w:spacing w:after="0" w:line="240" w:lineRule="auto"/>
    </w:pPr>
  </w:style>
  <w:style w:type="table" w:styleId="Grilledutableau">
    <w:name w:val="Table Grid"/>
    <w:basedOn w:val="TableauNormal"/>
    <w:uiPriority w:val="39"/>
    <w:rsid w:val="00EF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E0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0EF6"/>
    <w:rPr>
      <w:sz w:val="20"/>
      <w:szCs w:val="20"/>
    </w:rPr>
  </w:style>
  <w:style w:type="character" w:styleId="Appelnotedebasdep">
    <w:name w:val="footnote reference"/>
    <w:basedOn w:val="Policepardfaut"/>
    <w:uiPriority w:val="99"/>
    <w:semiHidden/>
    <w:unhideWhenUsed/>
    <w:rsid w:val="009E0EF6"/>
    <w:rPr>
      <w:vertAlign w:val="superscript"/>
    </w:rPr>
  </w:style>
  <w:style w:type="character" w:styleId="Lienhypertexte">
    <w:name w:val="Hyperlink"/>
    <w:basedOn w:val="Policepardfaut"/>
    <w:uiPriority w:val="99"/>
    <w:unhideWhenUsed/>
    <w:rsid w:val="009E0EF6"/>
    <w:rPr>
      <w:color w:val="0563C1" w:themeColor="hyperlink"/>
      <w:u w:val="single"/>
    </w:rPr>
  </w:style>
  <w:style w:type="character" w:customStyle="1" w:styleId="Mentionnonrsolue1">
    <w:name w:val="Mention non résolue1"/>
    <w:basedOn w:val="Policepardfaut"/>
    <w:uiPriority w:val="99"/>
    <w:semiHidden/>
    <w:unhideWhenUsed/>
    <w:rsid w:val="00E3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248">
      <w:bodyDiv w:val="1"/>
      <w:marLeft w:val="0"/>
      <w:marRight w:val="0"/>
      <w:marTop w:val="0"/>
      <w:marBottom w:val="0"/>
      <w:divBdr>
        <w:top w:val="none" w:sz="0" w:space="0" w:color="auto"/>
        <w:left w:val="none" w:sz="0" w:space="0" w:color="auto"/>
        <w:bottom w:val="none" w:sz="0" w:space="0" w:color="auto"/>
        <w:right w:val="none" w:sz="0" w:space="0" w:color="auto"/>
      </w:divBdr>
    </w:div>
    <w:div w:id="115802491">
      <w:bodyDiv w:val="1"/>
      <w:marLeft w:val="0"/>
      <w:marRight w:val="0"/>
      <w:marTop w:val="0"/>
      <w:marBottom w:val="0"/>
      <w:divBdr>
        <w:top w:val="none" w:sz="0" w:space="0" w:color="auto"/>
        <w:left w:val="none" w:sz="0" w:space="0" w:color="auto"/>
        <w:bottom w:val="none" w:sz="0" w:space="0" w:color="auto"/>
        <w:right w:val="none" w:sz="0" w:space="0" w:color="auto"/>
      </w:divBdr>
    </w:div>
    <w:div w:id="277181146">
      <w:bodyDiv w:val="1"/>
      <w:marLeft w:val="0"/>
      <w:marRight w:val="0"/>
      <w:marTop w:val="0"/>
      <w:marBottom w:val="0"/>
      <w:divBdr>
        <w:top w:val="none" w:sz="0" w:space="0" w:color="auto"/>
        <w:left w:val="none" w:sz="0" w:space="0" w:color="auto"/>
        <w:bottom w:val="none" w:sz="0" w:space="0" w:color="auto"/>
        <w:right w:val="none" w:sz="0" w:space="0" w:color="auto"/>
      </w:divBdr>
      <w:divsChild>
        <w:div w:id="708992592">
          <w:marLeft w:val="0"/>
          <w:marRight w:val="0"/>
          <w:marTop w:val="0"/>
          <w:marBottom w:val="0"/>
          <w:divBdr>
            <w:top w:val="none" w:sz="0" w:space="0" w:color="auto"/>
            <w:left w:val="none" w:sz="0" w:space="0" w:color="auto"/>
            <w:bottom w:val="none" w:sz="0" w:space="0" w:color="auto"/>
            <w:right w:val="none" w:sz="0" w:space="0" w:color="auto"/>
          </w:divBdr>
          <w:divsChild>
            <w:div w:id="131872603">
              <w:marLeft w:val="-15"/>
              <w:marRight w:val="-15"/>
              <w:marTop w:val="0"/>
              <w:marBottom w:val="0"/>
              <w:divBdr>
                <w:top w:val="none" w:sz="0" w:space="0" w:color="auto"/>
                <w:left w:val="none" w:sz="0" w:space="0" w:color="auto"/>
                <w:bottom w:val="none" w:sz="0" w:space="0" w:color="auto"/>
                <w:right w:val="none" w:sz="0" w:space="0" w:color="auto"/>
              </w:divBdr>
            </w:div>
          </w:divsChild>
        </w:div>
        <w:div w:id="457258682">
          <w:marLeft w:val="0"/>
          <w:marRight w:val="0"/>
          <w:marTop w:val="0"/>
          <w:marBottom w:val="0"/>
          <w:divBdr>
            <w:top w:val="none" w:sz="0" w:space="0" w:color="auto"/>
            <w:left w:val="none" w:sz="0" w:space="0" w:color="auto"/>
            <w:bottom w:val="none" w:sz="0" w:space="0" w:color="auto"/>
            <w:right w:val="none" w:sz="0" w:space="0" w:color="auto"/>
          </w:divBdr>
          <w:divsChild>
            <w:div w:id="1870800145">
              <w:marLeft w:val="0"/>
              <w:marRight w:val="0"/>
              <w:marTop w:val="0"/>
              <w:marBottom w:val="0"/>
              <w:divBdr>
                <w:top w:val="none" w:sz="0" w:space="0" w:color="auto"/>
                <w:left w:val="none" w:sz="0" w:space="0" w:color="auto"/>
                <w:bottom w:val="none" w:sz="0" w:space="0" w:color="auto"/>
                <w:right w:val="none" w:sz="0" w:space="0" w:color="auto"/>
              </w:divBdr>
              <w:divsChild>
                <w:div w:id="386029877">
                  <w:marLeft w:val="0"/>
                  <w:marRight w:val="0"/>
                  <w:marTop w:val="0"/>
                  <w:marBottom w:val="0"/>
                  <w:divBdr>
                    <w:top w:val="none" w:sz="0" w:space="0" w:color="auto"/>
                    <w:left w:val="none" w:sz="0" w:space="0" w:color="auto"/>
                    <w:bottom w:val="none" w:sz="0" w:space="0" w:color="auto"/>
                    <w:right w:val="none" w:sz="0" w:space="0" w:color="auto"/>
                  </w:divBdr>
                  <w:divsChild>
                    <w:div w:id="1392195749">
                      <w:marLeft w:val="0"/>
                      <w:marRight w:val="0"/>
                      <w:marTop w:val="0"/>
                      <w:marBottom w:val="0"/>
                      <w:divBdr>
                        <w:top w:val="single" w:sz="6" w:space="0" w:color="E9E9E9"/>
                        <w:left w:val="single" w:sz="6" w:space="0" w:color="E9E9E9"/>
                        <w:bottom w:val="single" w:sz="6" w:space="0" w:color="E9E9E9"/>
                        <w:right w:val="single" w:sz="6" w:space="0" w:color="E9E9E9"/>
                      </w:divBdr>
                      <w:divsChild>
                        <w:div w:id="972250331">
                          <w:marLeft w:val="-225"/>
                          <w:marRight w:val="-225"/>
                          <w:marTop w:val="0"/>
                          <w:marBottom w:val="0"/>
                          <w:divBdr>
                            <w:top w:val="none" w:sz="0" w:space="0" w:color="auto"/>
                            <w:left w:val="none" w:sz="0" w:space="0" w:color="auto"/>
                            <w:bottom w:val="none" w:sz="0" w:space="0" w:color="auto"/>
                            <w:right w:val="none" w:sz="0" w:space="0" w:color="auto"/>
                          </w:divBdr>
                          <w:divsChild>
                            <w:div w:id="1121648870">
                              <w:marLeft w:val="0"/>
                              <w:marRight w:val="0"/>
                              <w:marTop w:val="0"/>
                              <w:marBottom w:val="0"/>
                              <w:divBdr>
                                <w:top w:val="none" w:sz="0" w:space="0" w:color="auto"/>
                                <w:left w:val="none" w:sz="0" w:space="0" w:color="auto"/>
                                <w:bottom w:val="none" w:sz="0" w:space="0" w:color="auto"/>
                                <w:right w:val="none" w:sz="0" w:space="0" w:color="auto"/>
                              </w:divBdr>
                              <w:divsChild>
                                <w:div w:id="1141463693">
                                  <w:marLeft w:val="0"/>
                                  <w:marRight w:val="0"/>
                                  <w:marTop w:val="0"/>
                                  <w:marBottom w:val="0"/>
                                  <w:divBdr>
                                    <w:top w:val="none" w:sz="0" w:space="0" w:color="auto"/>
                                    <w:left w:val="none" w:sz="0" w:space="0" w:color="auto"/>
                                    <w:bottom w:val="none" w:sz="0" w:space="0" w:color="auto"/>
                                    <w:right w:val="none" w:sz="0" w:space="0" w:color="auto"/>
                                  </w:divBdr>
                                </w:div>
                                <w:div w:id="1926646260">
                                  <w:marLeft w:val="0"/>
                                  <w:marRight w:val="0"/>
                                  <w:marTop w:val="0"/>
                                  <w:marBottom w:val="0"/>
                                  <w:divBdr>
                                    <w:top w:val="none" w:sz="0" w:space="0" w:color="auto"/>
                                    <w:left w:val="none" w:sz="0" w:space="0" w:color="auto"/>
                                    <w:bottom w:val="none" w:sz="0" w:space="0" w:color="auto"/>
                                    <w:right w:val="none" w:sz="0" w:space="0" w:color="auto"/>
                                  </w:divBdr>
                                </w:div>
                              </w:divsChild>
                            </w:div>
                            <w:div w:id="2010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368">
                      <w:marLeft w:val="0"/>
                      <w:marRight w:val="0"/>
                      <w:marTop w:val="0"/>
                      <w:marBottom w:val="0"/>
                      <w:divBdr>
                        <w:top w:val="single" w:sz="6" w:space="0" w:color="E9E9E9"/>
                        <w:left w:val="single" w:sz="6" w:space="0" w:color="E9E9E9"/>
                        <w:bottom w:val="single" w:sz="6" w:space="0" w:color="E9E9E9"/>
                        <w:right w:val="single" w:sz="6" w:space="0" w:color="E9E9E9"/>
                      </w:divBdr>
                    </w:div>
                    <w:div w:id="1316296323">
                      <w:marLeft w:val="0"/>
                      <w:marRight w:val="0"/>
                      <w:marTop w:val="0"/>
                      <w:marBottom w:val="0"/>
                      <w:divBdr>
                        <w:top w:val="single" w:sz="6" w:space="0" w:color="E9E9E9"/>
                        <w:left w:val="single" w:sz="6" w:space="0" w:color="E9E9E9"/>
                        <w:bottom w:val="single" w:sz="6" w:space="0" w:color="E9E9E9"/>
                        <w:right w:val="single" w:sz="6" w:space="0" w:color="E9E9E9"/>
                      </w:divBdr>
                    </w:div>
                    <w:div w:id="1028070853">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sChild>
    </w:div>
    <w:div w:id="279798504">
      <w:bodyDiv w:val="1"/>
      <w:marLeft w:val="0"/>
      <w:marRight w:val="0"/>
      <w:marTop w:val="0"/>
      <w:marBottom w:val="0"/>
      <w:divBdr>
        <w:top w:val="none" w:sz="0" w:space="0" w:color="auto"/>
        <w:left w:val="none" w:sz="0" w:space="0" w:color="auto"/>
        <w:bottom w:val="none" w:sz="0" w:space="0" w:color="auto"/>
        <w:right w:val="none" w:sz="0" w:space="0" w:color="auto"/>
      </w:divBdr>
    </w:div>
    <w:div w:id="517238013">
      <w:bodyDiv w:val="1"/>
      <w:marLeft w:val="0"/>
      <w:marRight w:val="0"/>
      <w:marTop w:val="0"/>
      <w:marBottom w:val="0"/>
      <w:divBdr>
        <w:top w:val="none" w:sz="0" w:space="0" w:color="auto"/>
        <w:left w:val="none" w:sz="0" w:space="0" w:color="auto"/>
        <w:bottom w:val="none" w:sz="0" w:space="0" w:color="auto"/>
        <w:right w:val="none" w:sz="0" w:space="0" w:color="auto"/>
      </w:divBdr>
    </w:div>
    <w:div w:id="547185369">
      <w:bodyDiv w:val="1"/>
      <w:marLeft w:val="0"/>
      <w:marRight w:val="0"/>
      <w:marTop w:val="0"/>
      <w:marBottom w:val="0"/>
      <w:divBdr>
        <w:top w:val="none" w:sz="0" w:space="0" w:color="auto"/>
        <w:left w:val="none" w:sz="0" w:space="0" w:color="auto"/>
        <w:bottom w:val="none" w:sz="0" w:space="0" w:color="auto"/>
        <w:right w:val="none" w:sz="0" w:space="0" w:color="auto"/>
      </w:divBdr>
    </w:div>
    <w:div w:id="636842122">
      <w:bodyDiv w:val="1"/>
      <w:marLeft w:val="0"/>
      <w:marRight w:val="0"/>
      <w:marTop w:val="0"/>
      <w:marBottom w:val="0"/>
      <w:divBdr>
        <w:top w:val="none" w:sz="0" w:space="0" w:color="auto"/>
        <w:left w:val="none" w:sz="0" w:space="0" w:color="auto"/>
        <w:bottom w:val="none" w:sz="0" w:space="0" w:color="auto"/>
        <w:right w:val="none" w:sz="0" w:space="0" w:color="auto"/>
      </w:divBdr>
    </w:div>
    <w:div w:id="684137933">
      <w:bodyDiv w:val="1"/>
      <w:marLeft w:val="0"/>
      <w:marRight w:val="0"/>
      <w:marTop w:val="0"/>
      <w:marBottom w:val="0"/>
      <w:divBdr>
        <w:top w:val="none" w:sz="0" w:space="0" w:color="auto"/>
        <w:left w:val="none" w:sz="0" w:space="0" w:color="auto"/>
        <w:bottom w:val="none" w:sz="0" w:space="0" w:color="auto"/>
        <w:right w:val="none" w:sz="0" w:space="0" w:color="auto"/>
      </w:divBdr>
    </w:div>
    <w:div w:id="766735108">
      <w:bodyDiv w:val="1"/>
      <w:marLeft w:val="0"/>
      <w:marRight w:val="0"/>
      <w:marTop w:val="0"/>
      <w:marBottom w:val="0"/>
      <w:divBdr>
        <w:top w:val="none" w:sz="0" w:space="0" w:color="auto"/>
        <w:left w:val="none" w:sz="0" w:space="0" w:color="auto"/>
        <w:bottom w:val="none" w:sz="0" w:space="0" w:color="auto"/>
        <w:right w:val="none" w:sz="0" w:space="0" w:color="auto"/>
      </w:divBdr>
    </w:div>
    <w:div w:id="851335430">
      <w:bodyDiv w:val="1"/>
      <w:marLeft w:val="0"/>
      <w:marRight w:val="0"/>
      <w:marTop w:val="0"/>
      <w:marBottom w:val="0"/>
      <w:divBdr>
        <w:top w:val="none" w:sz="0" w:space="0" w:color="auto"/>
        <w:left w:val="none" w:sz="0" w:space="0" w:color="auto"/>
        <w:bottom w:val="none" w:sz="0" w:space="0" w:color="auto"/>
        <w:right w:val="none" w:sz="0" w:space="0" w:color="auto"/>
      </w:divBdr>
    </w:div>
    <w:div w:id="894318660">
      <w:bodyDiv w:val="1"/>
      <w:marLeft w:val="0"/>
      <w:marRight w:val="0"/>
      <w:marTop w:val="0"/>
      <w:marBottom w:val="0"/>
      <w:divBdr>
        <w:top w:val="none" w:sz="0" w:space="0" w:color="auto"/>
        <w:left w:val="none" w:sz="0" w:space="0" w:color="auto"/>
        <w:bottom w:val="none" w:sz="0" w:space="0" w:color="auto"/>
        <w:right w:val="none" w:sz="0" w:space="0" w:color="auto"/>
      </w:divBdr>
    </w:div>
    <w:div w:id="903683218">
      <w:bodyDiv w:val="1"/>
      <w:marLeft w:val="0"/>
      <w:marRight w:val="0"/>
      <w:marTop w:val="0"/>
      <w:marBottom w:val="0"/>
      <w:divBdr>
        <w:top w:val="none" w:sz="0" w:space="0" w:color="auto"/>
        <w:left w:val="none" w:sz="0" w:space="0" w:color="auto"/>
        <w:bottom w:val="none" w:sz="0" w:space="0" w:color="auto"/>
        <w:right w:val="none" w:sz="0" w:space="0" w:color="auto"/>
      </w:divBdr>
    </w:div>
    <w:div w:id="914244489">
      <w:bodyDiv w:val="1"/>
      <w:marLeft w:val="0"/>
      <w:marRight w:val="0"/>
      <w:marTop w:val="0"/>
      <w:marBottom w:val="0"/>
      <w:divBdr>
        <w:top w:val="none" w:sz="0" w:space="0" w:color="auto"/>
        <w:left w:val="none" w:sz="0" w:space="0" w:color="auto"/>
        <w:bottom w:val="none" w:sz="0" w:space="0" w:color="auto"/>
        <w:right w:val="none" w:sz="0" w:space="0" w:color="auto"/>
      </w:divBdr>
    </w:div>
    <w:div w:id="925765449">
      <w:bodyDiv w:val="1"/>
      <w:marLeft w:val="0"/>
      <w:marRight w:val="0"/>
      <w:marTop w:val="0"/>
      <w:marBottom w:val="0"/>
      <w:divBdr>
        <w:top w:val="none" w:sz="0" w:space="0" w:color="auto"/>
        <w:left w:val="none" w:sz="0" w:space="0" w:color="auto"/>
        <w:bottom w:val="none" w:sz="0" w:space="0" w:color="auto"/>
        <w:right w:val="none" w:sz="0" w:space="0" w:color="auto"/>
      </w:divBdr>
    </w:div>
    <w:div w:id="975449288">
      <w:bodyDiv w:val="1"/>
      <w:marLeft w:val="0"/>
      <w:marRight w:val="0"/>
      <w:marTop w:val="0"/>
      <w:marBottom w:val="0"/>
      <w:divBdr>
        <w:top w:val="none" w:sz="0" w:space="0" w:color="auto"/>
        <w:left w:val="none" w:sz="0" w:space="0" w:color="auto"/>
        <w:bottom w:val="none" w:sz="0" w:space="0" w:color="auto"/>
        <w:right w:val="none" w:sz="0" w:space="0" w:color="auto"/>
      </w:divBdr>
    </w:div>
    <w:div w:id="1042439431">
      <w:bodyDiv w:val="1"/>
      <w:marLeft w:val="0"/>
      <w:marRight w:val="0"/>
      <w:marTop w:val="0"/>
      <w:marBottom w:val="0"/>
      <w:divBdr>
        <w:top w:val="none" w:sz="0" w:space="0" w:color="auto"/>
        <w:left w:val="none" w:sz="0" w:space="0" w:color="auto"/>
        <w:bottom w:val="none" w:sz="0" w:space="0" w:color="auto"/>
        <w:right w:val="none" w:sz="0" w:space="0" w:color="auto"/>
      </w:divBdr>
    </w:div>
    <w:div w:id="1055859277">
      <w:bodyDiv w:val="1"/>
      <w:marLeft w:val="0"/>
      <w:marRight w:val="0"/>
      <w:marTop w:val="0"/>
      <w:marBottom w:val="0"/>
      <w:divBdr>
        <w:top w:val="none" w:sz="0" w:space="0" w:color="auto"/>
        <w:left w:val="none" w:sz="0" w:space="0" w:color="auto"/>
        <w:bottom w:val="none" w:sz="0" w:space="0" w:color="auto"/>
        <w:right w:val="none" w:sz="0" w:space="0" w:color="auto"/>
      </w:divBdr>
    </w:div>
    <w:div w:id="1096560971">
      <w:bodyDiv w:val="1"/>
      <w:marLeft w:val="0"/>
      <w:marRight w:val="0"/>
      <w:marTop w:val="0"/>
      <w:marBottom w:val="0"/>
      <w:divBdr>
        <w:top w:val="none" w:sz="0" w:space="0" w:color="auto"/>
        <w:left w:val="none" w:sz="0" w:space="0" w:color="auto"/>
        <w:bottom w:val="none" w:sz="0" w:space="0" w:color="auto"/>
        <w:right w:val="none" w:sz="0" w:space="0" w:color="auto"/>
      </w:divBdr>
    </w:div>
    <w:div w:id="1169449107">
      <w:bodyDiv w:val="1"/>
      <w:marLeft w:val="0"/>
      <w:marRight w:val="0"/>
      <w:marTop w:val="0"/>
      <w:marBottom w:val="0"/>
      <w:divBdr>
        <w:top w:val="none" w:sz="0" w:space="0" w:color="auto"/>
        <w:left w:val="none" w:sz="0" w:space="0" w:color="auto"/>
        <w:bottom w:val="none" w:sz="0" w:space="0" w:color="auto"/>
        <w:right w:val="none" w:sz="0" w:space="0" w:color="auto"/>
      </w:divBdr>
    </w:div>
    <w:div w:id="1237278881">
      <w:bodyDiv w:val="1"/>
      <w:marLeft w:val="0"/>
      <w:marRight w:val="0"/>
      <w:marTop w:val="0"/>
      <w:marBottom w:val="0"/>
      <w:divBdr>
        <w:top w:val="none" w:sz="0" w:space="0" w:color="auto"/>
        <w:left w:val="none" w:sz="0" w:space="0" w:color="auto"/>
        <w:bottom w:val="none" w:sz="0" w:space="0" w:color="auto"/>
        <w:right w:val="none" w:sz="0" w:space="0" w:color="auto"/>
      </w:divBdr>
    </w:div>
    <w:div w:id="1260485996">
      <w:bodyDiv w:val="1"/>
      <w:marLeft w:val="0"/>
      <w:marRight w:val="0"/>
      <w:marTop w:val="0"/>
      <w:marBottom w:val="0"/>
      <w:divBdr>
        <w:top w:val="none" w:sz="0" w:space="0" w:color="auto"/>
        <w:left w:val="none" w:sz="0" w:space="0" w:color="auto"/>
        <w:bottom w:val="none" w:sz="0" w:space="0" w:color="auto"/>
        <w:right w:val="none" w:sz="0" w:space="0" w:color="auto"/>
      </w:divBdr>
    </w:div>
    <w:div w:id="1261916916">
      <w:bodyDiv w:val="1"/>
      <w:marLeft w:val="0"/>
      <w:marRight w:val="0"/>
      <w:marTop w:val="0"/>
      <w:marBottom w:val="0"/>
      <w:divBdr>
        <w:top w:val="none" w:sz="0" w:space="0" w:color="auto"/>
        <w:left w:val="none" w:sz="0" w:space="0" w:color="auto"/>
        <w:bottom w:val="none" w:sz="0" w:space="0" w:color="auto"/>
        <w:right w:val="none" w:sz="0" w:space="0" w:color="auto"/>
      </w:divBdr>
    </w:div>
    <w:div w:id="1356998977">
      <w:bodyDiv w:val="1"/>
      <w:marLeft w:val="0"/>
      <w:marRight w:val="0"/>
      <w:marTop w:val="0"/>
      <w:marBottom w:val="0"/>
      <w:divBdr>
        <w:top w:val="none" w:sz="0" w:space="0" w:color="auto"/>
        <w:left w:val="none" w:sz="0" w:space="0" w:color="auto"/>
        <w:bottom w:val="none" w:sz="0" w:space="0" w:color="auto"/>
        <w:right w:val="none" w:sz="0" w:space="0" w:color="auto"/>
      </w:divBdr>
    </w:div>
    <w:div w:id="1365640273">
      <w:bodyDiv w:val="1"/>
      <w:marLeft w:val="0"/>
      <w:marRight w:val="0"/>
      <w:marTop w:val="0"/>
      <w:marBottom w:val="0"/>
      <w:divBdr>
        <w:top w:val="none" w:sz="0" w:space="0" w:color="auto"/>
        <w:left w:val="none" w:sz="0" w:space="0" w:color="auto"/>
        <w:bottom w:val="none" w:sz="0" w:space="0" w:color="auto"/>
        <w:right w:val="none" w:sz="0" w:space="0" w:color="auto"/>
      </w:divBdr>
    </w:div>
    <w:div w:id="1747724293">
      <w:bodyDiv w:val="1"/>
      <w:marLeft w:val="0"/>
      <w:marRight w:val="0"/>
      <w:marTop w:val="0"/>
      <w:marBottom w:val="0"/>
      <w:divBdr>
        <w:top w:val="none" w:sz="0" w:space="0" w:color="auto"/>
        <w:left w:val="none" w:sz="0" w:space="0" w:color="auto"/>
        <w:bottom w:val="none" w:sz="0" w:space="0" w:color="auto"/>
        <w:right w:val="none" w:sz="0" w:space="0" w:color="auto"/>
      </w:divBdr>
    </w:div>
    <w:div w:id="1921719233">
      <w:bodyDiv w:val="1"/>
      <w:marLeft w:val="0"/>
      <w:marRight w:val="0"/>
      <w:marTop w:val="0"/>
      <w:marBottom w:val="0"/>
      <w:divBdr>
        <w:top w:val="none" w:sz="0" w:space="0" w:color="auto"/>
        <w:left w:val="none" w:sz="0" w:space="0" w:color="auto"/>
        <w:bottom w:val="none" w:sz="0" w:space="0" w:color="auto"/>
        <w:right w:val="none" w:sz="0" w:space="0" w:color="auto"/>
      </w:divBdr>
    </w:div>
    <w:div w:id="1967155649">
      <w:bodyDiv w:val="1"/>
      <w:marLeft w:val="0"/>
      <w:marRight w:val="0"/>
      <w:marTop w:val="0"/>
      <w:marBottom w:val="0"/>
      <w:divBdr>
        <w:top w:val="none" w:sz="0" w:space="0" w:color="auto"/>
        <w:left w:val="none" w:sz="0" w:space="0" w:color="auto"/>
        <w:bottom w:val="none" w:sz="0" w:space="0" w:color="auto"/>
        <w:right w:val="none" w:sz="0" w:space="0" w:color="auto"/>
      </w:divBdr>
    </w:div>
    <w:div w:id="2095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ki.resilience-territoire.ademe.fr/wiki/M%C3%A9tropole_de_Lyon" TargetMode="External"/><Relationship Id="rId21" Type="http://schemas.openxmlformats.org/officeDocument/2006/relationships/hyperlink" Target="https://wiki.resilience-territoire.ademe.fr/wiki/IHEMI" TargetMode="External"/><Relationship Id="rId34" Type="http://schemas.openxmlformats.org/officeDocument/2006/relationships/hyperlink" Target="https://wiki.resilience-territoire.ademe.fr/wiki/2-_Objectifs_et_Diagnostic" TargetMode="External"/><Relationship Id="rId42" Type="http://schemas.openxmlformats.org/officeDocument/2006/relationships/hyperlink" Target="https://wiki.resilience-territoire.ademe.fr/index.php?title=Livre_Blanc)&amp;action=edit&amp;redlink=1" TargetMode="External"/><Relationship Id="rId47" Type="http://schemas.openxmlformats.org/officeDocument/2006/relationships/hyperlink" Target="https://wiki.resilience-territoire.ademe.fr/wiki/Alters" TargetMode="External"/><Relationship Id="rId50" Type="http://schemas.openxmlformats.org/officeDocument/2006/relationships/hyperlink" Target="https://wiki.resilience-territoire.ademe.fr/wiki/CEA" TargetMode="External"/><Relationship Id="rId55" Type="http://schemas.openxmlformats.org/officeDocument/2006/relationships/hyperlink" Target="https://wiki.resilience-territoire.ademe.fr/wiki/Fabrique_des_Questions_Simples" TargetMode="External"/><Relationship Id="rId63" Type="http://schemas.openxmlformats.org/officeDocument/2006/relationships/hyperlink" Target="http://alters-media.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resilience-territoire.ademe.fr/wiki/Club_22301" TargetMode="External"/><Relationship Id="rId29" Type="http://schemas.openxmlformats.org/officeDocument/2006/relationships/hyperlink" Target="https://wiki.resilience-territoire.ademe.fr/wiki/Vinci_Insertion_Emploi" TargetMode="External"/><Relationship Id="rId11" Type="http://schemas.openxmlformats.org/officeDocument/2006/relationships/hyperlink" Target="https://wiki.resilience-territoire.ademe.fr/wiki/Association_RESILIANCES" TargetMode="External"/><Relationship Id="rId24" Type="http://schemas.openxmlformats.org/officeDocument/2006/relationships/hyperlink" Target="https://wiki.resilience-territoire.ademe.fr/wiki/MACIF_ASSURANCES" TargetMode="External"/><Relationship Id="rId32" Type="http://schemas.openxmlformats.org/officeDocument/2006/relationships/hyperlink" Target="https://wiki.resilience-territoire.ademe.fr/wiki/Utilisateur:Didierracine" TargetMode="External"/><Relationship Id="rId37" Type="http://schemas.openxmlformats.org/officeDocument/2006/relationships/hyperlink" Target="https://wiki.resilience-territoire.ademe.fr/wiki/100_resilient_cities" TargetMode="External"/><Relationship Id="rId40" Type="http://schemas.openxmlformats.org/officeDocument/2006/relationships/hyperlink" Target="https://wiki.resilience-territoire.ademe.fr/index.php?title=Approche_Globale_Resiliente_et_Solidaire_pour_les_territoires_et_les_entreprises_(Observatoire&amp;action=edit&amp;redlink=1" TargetMode="External"/><Relationship Id="rId45" Type="http://schemas.openxmlformats.org/officeDocument/2006/relationships/hyperlink" Target="https://wiki.resilience-territoire.ademe.fr/index.php?title=Utilisateur:Elodie.briche&amp;action=edit&amp;redlink=1" TargetMode="External"/><Relationship Id="rId53" Type="http://schemas.openxmlformats.org/officeDocument/2006/relationships/hyperlink" Target="https://wiki.resilience-territoire.ademe.fr/wiki/Club_22301" TargetMode="External"/><Relationship Id="rId58" Type="http://schemas.openxmlformats.org/officeDocument/2006/relationships/hyperlink" Target="https://wiki.resilience-territoire.ademe.fr/wiki/MACIF_ASSURANCES"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iki.resilience-territoire.ademe.fr/wiki/Ville_de_Bordeaux" TargetMode="External"/><Relationship Id="rId19" Type="http://schemas.openxmlformats.org/officeDocument/2006/relationships/hyperlink" Target="https://wiki.resilience-territoire.ademe.fr/wiki/Fondation_Universit%C3%A9_de_Corse" TargetMode="External"/><Relationship Id="rId14" Type="http://schemas.openxmlformats.org/officeDocument/2006/relationships/hyperlink" Target="https://wiki.resilience-territoire.ademe.fr/wiki/Cerema_prospective" TargetMode="External"/><Relationship Id="rId22" Type="http://schemas.openxmlformats.org/officeDocument/2006/relationships/hyperlink" Target="https://wiki.resilience-territoire.ademe.fr/wiki/IPAG_BUSINESS_SCHOOL" TargetMode="External"/><Relationship Id="rId27" Type="http://schemas.openxmlformats.org/officeDocument/2006/relationships/hyperlink" Target="https://wiki.resilience-territoire.ademe.fr/wiki/Resallience_(Vinci)" TargetMode="External"/><Relationship Id="rId30" Type="http://schemas.openxmlformats.org/officeDocument/2006/relationships/hyperlink" Target="https://wiki.resilience-territoire.ademe.fr/wiki/Minist%C3%A8re_de_la_Transition_Ecologique" TargetMode="External"/><Relationship Id="rId35" Type="http://schemas.openxmlformats.org/officeDocument/2006/relationships/hyperlink" Target="https://wiki.resilience-territoire.ademe.fr/wiki/3-_Mieux_d%C3%A9cider_ensemble" TargetMode="External"/><Relationship Id="rId43" Type="http://schemas.openxmlformats.org/officeDocument/2006/relationships/hyperlink" Target="https://wiki.resilience-territoire.ademe.fr/wiki/Fichier:Alters.png" TargetMode="External"/><Relationship Id="rId48" Type="http://schemas.openxmlformats.org/officeDocument/2006/relationships/hyperlink" Target="https://wiki.resilience-territoire.ademe.fr/wiki/Alters_M%C3%A9dia" TargetMode="External"/><Relationship Id="rId56" Type="http://schemas.openxmlformats.org/officeDocument/2006/relationships/hyperlink" Target="https://wiki.resilience-territoire.ademe.fr/wiki/IPAG_BUSINESS_SCHOOL" TargetMode="External"/><Relationship Id="rId64" Type="http://schemas.openxmlformats.org/officeDocument/2006/relationships/hyperlink" Target="http://www.fsincop.net/fileadmin/user_upload/fsin/docs/resources/FSIN_Resilience%20paper1_FR_WEB.pdf" TargetMode="External"/><Relationship Id="rId8" Type="http://schemas.openxmlformats.org/officeDocument/2006/relationships/hyperlink" Target="https://wiki.resilience-territoire.ademe.fr/wiki/Acad%C3%A9mie_de_l%27intelligence_%C3%A9conomique" TargetMode="External"/><Relationship Id="rId51" Type="http://schemas.openxmlformats.org/officeDocument/2006/relationships/hyperlink" Target="https://wiki.resilience-territoire.ademe.fr/wiki/Cerema_prospective" TargetMode="External"/><Relationship Id="rId3" Type="http://schemas.openxmlformats.org/officeDocument/2006/relationships/styles" Target="styles.xml"/><Relationship Id="rId12" Type="http://schemas.openxmlformats.org/officeDocument/2006/relationships/hyperlink" Target="https://wiki.resilience-territoire.ademe.fr/wiki/CEA" TargetMode="External"/><Relationship Id="rId17" Type="http://schemas.openxmlformats.org/officeDocument/2006/relationships/hyperlink" Target="https://wiki.resilience-territoire.ademe.fr/wiki/Cohermens" TargetMode="External"/><Relationship Id="rId25" Type="http://schemas.openxmlformats.org/officeDocument/2006/relationships/hyperlink" Target="https://wiki.resilience-territoire.ademe.fr/wiki/Minist%C3%A8re_de_la_Transition_Ecologique" TargetMode="External"/><Relationship Id="rId33" Type="http://schemas.openxmlformats.org/officeDocument/2006/relationships/hyperlink" Target="https://wiki.resilience-territoire.ademe.fr/wiki/1-_Connaissances_-_Ressources" TargetMode="External"/><Relationship Id="rId38" Type="http://schemas.openxmlformats.org/officeDocument/2006/relationships/hyperlink" Target="https://wiki.resilience-territoire.ademe.fr/wiki/Barom%C3%A8tre_de_la_R%C3%A9silience_Alimentaire" TargetMode="External"/><Relationship Id="rId46" Type="http://schemas.openxmlformats.org/officeDocument/2006/relationships/hyperlink" Target="https://wiki.resilience-territoire.ademe.fr/wiki/Acad%C3%A9mie_de_l%27intelligence_%C3%A9conomique" TargetMode="External"/><Relationship Id="rId59" Type="http://schemas.openxmlformats.org/officeDocument/2006/relationships/hyperlink" Target="https://wiki.resilience-territoire.ademe.fr/wiki/Minist%C3%A8re_de_la_Transition_Ecologique" TargetMode="External"/><Relationship Id="rId20" Type="http://schemas.openxmlformats.org/officeDocument/2006/relationships/hyperlink" Target="https://wiki.resilience-territoire.ademe.fr/wiki/GFII" TargetMode="External"/><Relationship Id="rId41" Type="http://schemas.openxmlformats.org/officeDocument/2006/relationships/hyperlink" Target="https://wiki.resilience-territoire.ademe.fr/index.php?title=Campus&amp;action=edit&amp;redlink=1" TargetMode="External"/><Relationship Id="rId54" Type="http://schemas.openxmlformats.org/officeDocument/2006/relationships/hyperlink" Target="https://wiki.resilience-territoire.ademe.fr/wiki/Cohermens" TargetMode="External"/><Relationship Id="rId62" Type="http://schemas.openxmlformats.org/officeDocument/2006/relationships/hyperlink" Target="https://wiki.resilience-territoire.ademe.fr/wiki/Vinci_Insertion_Emplo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ki.resilience-territoire.ademe.fr/wiki/Cergy_Paris_Universit%C3%A9" TargetMode="External"/><Relationship Id="rId23" Type="http://schemas.openxmlformats.org/officeDocument/2006/relationships/hyperlink" Target="https://wiki.resilience-territoire.ademe.fr/wiki/Institut_Euclid" TargetMode="External"/><Relationship Id="rId28" Type="http://schemas.openxmlformats.org/officeDocument/2006/relationships/hyperlink" Target="https://wiki.resilience-territoire.ademe.fr/wiki/Ville_de_Bordeaux" TargetMode="External"/><Relationship Id="rId36" Type="http://schemas.openxmlformats.org/officeDocument/2006/relationships/hyperlink" Target="https://wiki.resilience-territoire.ademe.fr/wiki/4-_Comptabilit%C3%A9_et_Monnaie_de_la_r%C3%A9silience" TargetMode="External"/><Relationship Id="rId49" Type="http://schemas.openxmlformats.org/officeDocument/2006/relationships/hyperlink" Target="https://wiki.resilience-territoire.ademe.fr/wiki/Association_RESILIANCES" TargetMode="External"/><Relationship Id="rId57" Type="http://schemas.openxmlformats.org/officeDocument/2006/relationships/hyperlink" Target="https://wiki.resilience-territoire.ademe.fr/wiki/Institut_Euclid" TargetMode="External"/><Relationship Id="rId10" Type="http://schemas.openxmlformats.org/officeDocument/2006/relationships/hyperlink" Target="https://wiki.resilience-territoire.ademe.fr/wiki/Alters_M%C3%A9dia" TargetMode="External"/><Relationship Id="rId31" Type="http://schemas.openxmlformats.org/officeDocument/2006/relationships/hyperlink" Target="https://wiki.resilience-territoire.ademe.fr/wiki/Utilisateur:Didierracine" TargetMode="External"/><Relationship Id="rId44" Type="http://schemas.openxmlformats.org/officeDocument/2006/relationships/image" Target="media/image1.png"/><Relationship Id="rId52" Type="http://schemas.openxmlformats.org/officeDocument/2006/relationships/hyperlink" Target="https://wiki.resilience-territoire.ademe.fr/wiki/Cergy_Paris_Universit%C3%A9" TargetMode="External"/><Relationship Id="rId60" Type="http://schemas.openxmlformats.org/officeDocument/2006/relationships/hyperlink" Target="https://wiki.resilience-territoire.ademe.fr/wiki/Resallience_(Vinc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resilience-territoire.ademe.fr/wiki/Alters" TargetMode="External"/><Relationship Id="rId13" Type="http://schemas.openxmlformats.org/officeDocument/2006/relationships/hyperlink" Target="https://wiki.resilience-territoire.ademe.fr/wiki/Cap_Digital" TargetMode="External"/><Relationship Id="rId18" Type="http://schemas.openxmlformats.org/officeDocument/2006/relationships/hyperlink" Target="https://wiki.resilience-territoire.ademe.fr/wiki/Fabrique_des_Questions_Simples" TargetMode="External"/><Relationship Id="rId39" Type="http://schemas.openxmlformats.org/officeDocument/2006/relationships/hyperlink" Target="https://wiki.resilience-territoire.ademe.fr/wiki/Diagnostic_360%C2%B0_de_r%C3%A9silience_territoria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sincop.net/fileadmin/user_upload/fsin/docs/resources/FSIN_Resilience%20paper1_FR_WEB.pdf" TargetMode="External"/><Relationship Id="rId2" Type="http://schemas.openxmlformats.org/officeDocument/2006/relationships/hyperlink" Target="http://altersmedia.fr" TargetMode="External"/><Relationship Id="rId1" Type="http://schemas.openxmlformats.org/officeDocument/2006/relationships/hyperlink" Target="http://altersmedi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3AEA-9E44-469C-89C1-614AED06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29</Pages>
  <Words>10421</Words>
  <Characters>57319</Characters>
  <Application>Microsoft Office Word</Application>
  <DocSecurity>0</DocSecurity>
  <Lines>477</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Racine</dc:creator>
  <cp:keywords/>
  <dc:description/>
  <cp:lastModifiedBy>Didier Racine</cp:lastModifiedBy>
  <cp:revision>12</cp:revision>
  <dcterms:created xsi:type="dcterms:W3CDTF">2021-06-14T07:57:00Z</dcterms:created>
  <dcterms:modified xsi:type="dcterms:W3CDTF">2021-06-16T07:04:00Z</dcterms:modified>
</cp:coreProperties>
</file>